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Зарегистрировано в Минюсте России 3 августа 2016 г. N 43092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>_____________________________________________</w:t>
      </w:r>
    </w:p>
    <w:p w14:paraId="02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0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 РОССИЙСКОЙ ФЕДЕРАЦИИ</w:t>
      </w:r>
    </w:p>
    <w:p w14:paraId="0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05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ФЕДЕРАЛЬНОЕ АГЕНТСТВО</w:t>
      </w:r>
    </w:p>
    <w:p w14:paraId="06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УПРАВЛЕНИЮ ГОСУДАРСТВЕННЫМ ИМУЩЕСТВОМ</w:t>
      </w:r>
    </w:p>
    <w:p w14:paraId="07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08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9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 26 мая 2016 г. N 187</w:t>
      </w:r>
    </w:p>
    <w:p w14:paraId="0A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0B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ПОЛОЖЕНИЯ</w:t>
      </w:r>
    </w:p>
    <w:p w14:paraId="0C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СООБЩЕНИИ ФЕДЕРАЛЬНЫМИ ГОСУДАРСТВЕННЫМИ</w:t>
      </w:r>
    </w:p>
    <w:p w14:paraId="0D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ГРАЖДАНСКИМИ СЛУЖАЩИМИ ФЕДЕРАЛЬНОГО АГЕНТСТВА ПО УПРАВЛЕНИЮ</w:t>
      </w:r>
    </w:p>
    <w:p w14:paraId="0E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ГОСУДАРСТВЕННЫМ ИМУЩЕСТВОМ И ЕГО ТЕРРИТОРИАЛЬНЫХ ОРГАНОВ</w:t>
      </w:r>
    </w:p>
    <w:p w14:paraId="0F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ПОЛУЧЕНИИ ПОДАРКА В СВЯЗИ С ПРОТОКОЛЬНЫМИ МЕРОПРИЯТИЯМИ,</w:t>
      </w:r>
    </w:p>
    <w:p w14:paraId="10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СЛУЖЕБНЫМИ КОМАНДИРОВКАМИ И ДРУГИМИ ОФИЦИАЛЬНЫМИ</w:t>
      </w:r>
    </w:p>
    <w:p w14:paraId="1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МЕРОПРИЯТИЯМИ, УЧАСТИЕ В КОТОРЫХ СВЯЗАНО С ИСПОЛНЕНИЕМ</w:t>
      </w:r>
    </w:p>
    <w:p w14:paraId="12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ИМИ СЛУЖЕБНЫХ (ДОЛЖНОСТНЫХ) ОБЯЗАННОСТЕЙ, СДАЧЕ И ОЦЕНКЕ</w:t>
      </w:r>
    </w:p>
    <w:p w14:paraId="1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ПОДАРКА, РЕАЛИЗАЦИИ (ВЫКУПЕ) И ЗАЧИСЛЕНИИ СРЕДСТВ,</w:t>
      </w:r>
    </w:p>
    <w:p w14:paraId="1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ВЫРУЧЕННЫХ ОТ ЕГО РЕАЛИЗАЦИИ</w:t>
      </w:r>
    </w:p>
    <w:p w14:paraId="15000000">
      <w:pPr>
        <w:spacing w:after="120" w:before="120"/>
        <w:ind w:firstLine="0" w:left="120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6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17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"https://login.consultant.ru/link/?req=doc&amp;base=LAW&amp;n=515487&amp;dst=100818&amp;field=134&amp;date=23.12.2025"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пунктом 6 части 1 статьи 17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2008, N 52, ст. 6235) 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"https://login.consultant.ru/link/?req=doc&amp;base=LAW&amp;n=443333&amp;dst=100051&amp;field=134&amp;date=23.12.2025"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пунктом 6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постановления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Российской Федерации, 2014, N 3, ст. 279; 2015, N 42, ст. 5798) приказываю:</w:t>
      </w:r>
    </w:p>
    <w:p w14:paraId="1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Утвердить прилагаемое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Положение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 сообщении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Положение).</w:t>
      </w:r>
    </w:p>
    <w:p w14:paraId="1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2 - 3. Утратили силу. -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"https://login.consultant.ru/link/?req=doc&amp;base=LAW&amp;n=421664&amp;dst=100010&amp;field=134&amp;date=23.12.2025"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Приказ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Росимущества от 03.06.2022 N 111.</w:t>
      </w:r>
    </w:p>
    <w:p w14:paraId="1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Контроль за исполнением настоящего приказа оставляю за собой.</w:t>
      </w:r>
    </w:p>
    <w:p w14:paraId="1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1C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Заместитель Министра</w:t>
      </w:r>
    </w:p>
    <w:p w14:paraId="1D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экономического развития</w:t>
      </w:r>
    </w:p>
    <w:p w14:paraId="1E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Российской Федерации -</w:t>
      </w:r>
    </w:p>
    <w:p w14:paraId="1F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руководитель Федерального</w:t>
      </w:r>
    </w:p>
    <w:p w14:paraId="20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агентства по управлению</w:t>
      </w:r>
    </w:p>
    <w:p w14:paraId="21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государственным имуществом</w:t>
      </w:r>
    </w:p>
    <w:p w14:paraId="22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Д.В.ПРИСТАНСКОВ</w:t>
      </w:r>
    </w:p>
    <w:p w14:paraId="2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2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2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26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2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28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29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2A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2B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2C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2D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2E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2F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0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1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2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3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4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5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6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7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8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9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A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B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C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D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E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F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0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1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2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3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4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5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6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7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Утверждено</w:t>
      </w:r>
    </w:p>
    <w:p w14:paraId="48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приказом Федерального</w:t>
      </w:r>
    </w:p>
    <w:p w14:paraId="49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агентства по управлению</w:t>
      </w:r>
    </w:p>
    <w:p w14:paraId="4A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государственным имуществом</w:t>
      </w:r>
    </w:p>
    <w:p w14:paraId="4B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26.05.2016 N 187</w:t>
      </w:r>
    </w:p>
    <w:p w14:paraId="4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4D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4E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СООБЩЕНИИ ФЕДЕРАЛЬНЫМИ ГОСУДАРСТВЕННЫМИ</w:t>
      </w:r>
    </w:p>
    <w:p w14:paraId="4F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ГРАЖДАНСКИМИ СЛУЖАЩИМИ ФЕДЕРАЛЬНОГО АГЕНТСТВА ПО УПРАВЛЕНИЮ</w:t>
      </w:r>
    </w:p>
    <w:p w14:paraId="50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ГОСУДАРСТВЕННЫМ ИМУЩЕСТВОМ И ЕГО ТЕРРИТОРИАЛЬНЫХ ОРГАНОВ</w:t>
      </w:r>
    </w:p>
    <w:p w14:paraId="5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ПОЛУЧЕНИИ ПОДАРКА В СВЯЗИ С ПРОТОКОЛЬНЫМИ МЕРОПРИЯТИЯМИ,</w:t>
      </w:r>
    </w:p>
    <w:p w14:paraId="52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СЛУЖЕБНЫМИ КОМАНДИРОВКАМИ И ДРУГИМИ ОФИЦИАЛЬНЫМИ</w:t>
      </w:r>
    </w:p>
    <w:p w14:paraId="5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МЕРОПРИЯТИЯМИ, УЧАСТИЕ В КОТОРЫХ СВЯЗАНО С ИСПОЛНЕНИЕМ</w:t>
      </w:r>
    </w:p>
    <w:p w14:paraId="5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ИМИ СЛУЖЕБНЫХ (ДОЛЖНОСТНЫХ) ОБЯЗАННОСТЕЙ, СДАЧЕ И ОЦЕНКЕ</w:t>
      </w:r>
    </w:p>
    <w:p w14:paraId="55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ПОДАРКА, РЕАЛИЗАЦИИ (ВЫКУПЕ) И ЗАЧИСЛЕНИИ СРЕДСТВ,</w:t>
      </w:r>
    </w:p>
    <w:p w14:paraId="56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ВЫРУЧЕННЫХ ОТ ЕГО РЕАЛИЗАЦИИ</w:t>
      </w:r>
    </w:p>
    <w:p w14:paraId="57000000">
      <w:pPr>
        <w:spacing w:after="120" w:before="120"/>
        <w:ind w:firstLine="0" w:left="120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59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Настоящее Положение разработано в соответствии с Типовым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"https://login.consultant.ru/link/?req=doc&amp;base=LAW&amp;n=443333&amp;dst=100051&amp;field=134&amp;date=23.12.2025"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положением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утвержденным постановлением Правительства Российской Федерации от 9 января 2014 г. N 10 (Собрание законодательства Российской Федерации, 2014, N 3, ст. 279; 2015, N 42, ст. 5798) (далее - Типовое положение), и определяет порядок сообщения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(далее соответственно - федеральные государственные гражданские служащие, Росимущество, территориальные органы Росимущества)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а также порядок сдачи и оценки подарка, реализации (выкупа) и зачисления средств, вырученных от его реализации.</w:t>
      </w:r>
    </w:p>
    <w:p w14:paraId="5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В соответствии 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"https://login.consultant.ru/link/?req=doc&amp;base=LAW&amp;n=443333&amp;dst=100013&amp;field=134&amp;date=23.12.2025"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пунктом 2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Типового положения используются следующие понятия:</w:t>
      </w:r>
    </w:p>
    <w:p w14:paraId="5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федеральным государственным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5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федеральным государственным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5D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Федеральные государственные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5E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Федеральные государственные гражданские служащие в установленном настоящим Положением порядке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Росимущество (территориальный орган Росимущества), в которых указанные лица проходят федеральную государственную гражданскую службу.</w:t>
      </w:r>
    </w:p>
    <w:p w14:paraId="5F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"https://login.consultant.ru/link/?req=doc&amp;base=LAW&amp;n=443333&amp;dst=100063&amp;field=134&amp;date=23.12.2025"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форме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>, установленной Типовым положением, представляется в структурное подразделение Росимущества, на которое возложены функции по профилактике коррупционных и иных правонарушений (далее - Отдел противодействия коррупции), или в структурное подразделение (должностному лицу) территориального органа Росимущества, на которое возложены функции по профилактике коррупционных и иных правонарушений (далее - уполномоченное подразделение (уполномоченное должностное лицо), не позднее 3 рабочих дней со дня получения подарка.</w:t>
      </w:r>
    </w:p>
    <w:p w14:paraId="60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гражданского служащего, получившего подарок, из служебной командировки.</w:t>
      </w:r>
    </w:p>
    <w:p w14:paraId="6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невозможности подачи уведомления в сроки, указанные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абзацах первом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третьем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пункта, по причине, не зависящей от федерального государственного гражданского служащего, оно представляется не позднее следующего дня после ее устранения.</w:t>
      </w:r>
    </w:p>
    <w:p w14:paraId="6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 Уведомление составляется в 2 экземплярах, один из которых возвращается федеральному государственному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Росимущества (территориального органа Росимущества), образованную в соответствии с законодательством Российской Федерации о бухгалтерском учете (далее - Комиссия).</w:t>
      </w:r>
    </w:p>
    <w:p w14:paraId="6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 Подарок, стоимость которого подтверждается документами и превышает 3 000 (три тысячи) рублей либо стоимость которого получившему его федеральному государственному гражданскому служащему неизвестна, сдается ответственному лицу в Отдел противодействия коррупции (уполномоченное подразделение (уполномоченному должностному лицу),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6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 В соответствии 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"https://login.consultant.ru/link/?req=doc&amp;base=LAW&amp;n=443333&amp;dst=100024&amp;field=134&amp;date=23.12.2025"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пунктом 9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Типового положения до передачи подарка по акту приема-передачи ответственность согласно законодательству Российской Федерации за утрату или повреждение подарка несет федеральный государственный гражданский служащий, получивший подарок.</w:t>
      </w:r>
    </w:p>
    <w:p w14:paraId="6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Организация привлечения эксперта обеспечивается Отделом противодействия коррупции (уполномоченным подразделением (уполномоченным должностным лицом). Подарок возвращается сдавшему его лицу по акту приема-передачи подарка в случае, если его стоимость не превышает 3 000 (три тысячи) рублей.</w:t>
      </w:r>
    </w:p>
    <w:p w14:paraId="6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10. Отдел противодействия коррупции (уполномоченное подразделение (уполномоченное должностное лицо) обеспечивает включение в установленном порядке принятого к бухгалтерскому учету подарка, стоимость которого превышает 3 000 (три тысячи) рублей, в реестр федерального имущества.</w:t>
      </w:r>
    </w:p>
    <w:p w14:paraId="6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 Федеральный государственный гражданский служащий, сдавший подарок, может его выкупить, направив на имя представителя нанимателя заявление о выкупе подарка не позднее двух месяцев со дня сдачи подарка.</w:t>
      </w:r>
    </w:p>
    <w:p w14:paraId="6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12. Отдел противодействия коррупции (уполномоченное подразделение (уполномоченное должностное лицо) в течение 3 месяцев со дня поступления заявления, указанного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пункте 11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6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12(1). В соответствии 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instrText>HYPERLINK "https://login.consultant.ru/link/?req=doc&amp;base=LAW&amp;n=443333&amp;dst=100061&amp;field=134&amp;date=23.12.2025"</w:instrTex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пунктом 13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sz w:val="28"/>
        </w:rPr>
        <w:t>(1) Типового положения в случае если в отношении подарка, изготовленного из драгоценных металлов и (или) драгоценных камней, заявление от федерального государственного гражданского служащего, указанное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пункте 11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Положения, не поступило, либо в случае отказа данного лица от выкупа такого подарка подарок, изготовленный из драгоценных металлов и (или) драгоценных камней, подлежит передаче Отделом противодействия коррупции (уполномоченным подразделением (уполномоченным должностным лицом)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6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13. Подарок, в отношении которого не поступило заявление, указанное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пункте 11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Положения, может использоваться Росимуществом (территориальным органом Росимущества) с учетом заключения Комиссии о целесообразности использования подарка для обеспечения деятельности Росимущества.</w:t>
      </w:r>
    </w:p>
    <w:p w14:paraId="6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14. В случае нецелесообразности использования подарка руководителем Росимущества (территориального органа Росимущества)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14:paraId="6D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15. Оценка стоимости подарка для реализации (выкупа), предусмотренная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пунктами 12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14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6E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16. В случае если подарок не выкуплен либо не реализован, руководителем Росимущества (территориального органа Росимущества) принимается решение либо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6F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17. Средства, вырученные от реализации (выкупа) подарка, зачисляются в доход федерального бюджета (федерального бюджета по месту нахождения территориального органа Росимущества) в порядке, установленном бюджетным законодательством Российской Федерации.</w:t>
      </w:r>
    </w:p>
    <w:p w14:paraId="70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71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7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</w:p>
    <w:sectPr>
      <w:pgSz w:h="16838" w:orient="portrait" w:w="11906"/>
      <w:pgMar w:bottom="0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2025-12-23T09:29:46Z</dcterms:modified>
</cp:coreProperties>
</file>