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МИНИСТЕРСТВО ФИНАНСОВ РОССИЙСКОЙ ФЕДЕРАЦИИ</w:t>
      </w:r>
      <w:r>
        <w:rPr>
          <w:rFonts w:ascii="Arial" w:hAnsi="Arial"/>
          <w:b w:val="1"/>
          <w:color w:val="000000"/>
          <w:sz w:val="24"/>
        </w:rPr>
        <w:br/>
      </w:r>
    </w:p>
    <w:p w14:paraId="03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 </w:t>
      </w:r>
    </w:p>
    <w:p w14:paraId="04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ФЕДЕРАЛЬНОЕ АГЕНТСТВО</w:t>
      </w:r>
    </w:p>
    <w:p w14:paraId="05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ПО УПРАВЛЕНИЮ ГОСУДАРСТВЕННЫМ ИМУЩЕСТВОМ</w:t>
      </w:r>
    </w:p>
    <w:p w14:paraId="06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 </w:t>
      </w:r>
    </w:p>
    <w:p w14:paraId="07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ПРИКАЗ</w:t>
      </w:r>
    </w:p>
    <w:p w14:paraId="08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от 20 декабря 2024 г. N 203</w:t>
      </w:r>
    </w:p>
    <w:p w14:paraId="09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 </w:t>
      </w:r>
    </w:p>
    <w:p w14:paraId="0A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ОБ УТВЕРЖДЕНИИ КОДЕКСА</w:t>
      </w:r>
    </w:p>
    <w:p w14:paraId="0B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ЭТИКИ И СЛУЖЕБНОГО ПОВЕДЕНИЯ ФЕДЕРАЛЬНЫХ ГОСУДАРСТВЕННЫХ</w:t>
      </w:r>
    </w:p>
    <w:p w14:paraId="0C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ГРАЖДАНСКИХ СЛУЖАЩИХ ФЕДЕРАЛЬНОГО АГЕНТСТВА ПО УПРАВЛЕНИЮ</w:t>
      </w:r>
    </w:p>
    <w:p w14:paraId="0D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ГОСУДАРСТВЕННЫМ ИМУЩЕСТВОМ И ЕГО ТЕРРИТОРИАЛЬНЫХ ОРГАНОВ</w:t>
      </w:r>
    </w:p>
    <w:p w14:paraId="0E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0F000000">
      <w:pPr>
        <w:spacing w:after="0" w:before="0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/>
          <w:color w:val="0000FF"/>
          <w:sz w:val="24"/>
          <w:u w:val="none"/>
        </w:rPr>
        <w:t>пунктом 2</w:t>
      </w:r>
      <w:r>
        <w:rPr>
          <w:rFonts w:ascii="Times New Roman" w:hAnsi="Times New Roman"/>
          <w:color w:val="000000"/>
          <w:sz w:val="24"/>
        </w:rPr>
        <w:t xml:space="preserve"> 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23 декабря 2010 г. (протокол N 21</w:t>
      </w:r>
      <w:r>
        <w:rPr>
          <w:rFonts w:ascii="Times New Roman" w:hAnsi="Times New Roman"/>
          <w:color w:val="000000"/>
          <w:sz w:val="24"/>
        </w:rPr>
        <w:t xml:space="preserve">), </w:t>
      </w:r>
      <w:r>
        <w:rPr>
          <w:rFonts w:ascii="Times New Roman" w:hAnsi="Times New Roman"/>
          <w:color w:val="0000FF"/>
          <w:sz w:val="24"/>
          <w:u w:val="none"/>
        </w:rPr>
        <w:t>подпунктом 9.9 пункта 9</w:t>
      </w:r>
      <w:r>
        <w:rPr>
          <w:rFonts w:ascii="Times New Roman" w:hAnsi="Times New Roman"/>
          <w:color w:val="000000"/>
          <w:sz w:val="24"/>
        </w:rPr>
        <w:t xml:space="preserve"> Положения о Федеральном агентстве по управлению государственным имуществом, утвержденного постановлением Правительства Российской Федерации от 5 июня 2008 г. N 432, приказываю:</w:t>
      </w:r>
    </w:p>
    <w:p w14:paraId="10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 xml:space="preserve">1. Утвердить прилагаемый </w:t>
      </w:r>
      <w:r>
        <w:rPr>
          <w:rFonts w:ascii="Times New Roman" w:hAnsi="Times New Roman"/>
          <w:color w:val="0000FF"/>
          <w:sz w:val="24"/>
          <w:u w:val="none"/>
        </w:rPr>
        <w:t>Кодекс</w:t>
      </w:r>
      <w:r>
        <w:rPr>
          <w:rFonts w:ascii="Times New Roman" w:hAnsi="Times New Roman"/>
          <w:color w:val="000000"/>
          <w:sz w:val="24"/>
        </w:rPr>
        <w:t xml:space="preserve"> этики и служебного поведения федеральных государственных гражданских служащих Федерального агентства по управлению государственным имуществом и его территориальных органов (далее - Кодекс).</w:t>
      </w:r>
    </w:p>
    <w:p w14:paraId="11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 xml:space="preserve">2. Управлению государственной службы и кадров Федерального агентства по управлению государственным имуществом обеспечить ознакомление федеральных государственных гражданских служащих Федерального агентства по управлению государственным имуществом с </w:t>
      </w:r>
      <w:r>
        <w:rPr>
          <w:rFonts w:ascii="Times New Roman" w:hAnsi="Times New Roman"/>
          <w:color w:val="0000FF"/>
          <w:sz w:val="24"/>
          <w:u w:val="none"/>
        </w:rPr>
        <w:t>Кодексом</w:t>
      </w:r>
      <w:r>
        <w:rPr>
          <w:rFonts w:ascii="Times New Roman" w:hAnsi="Times New Roman"/>
          <w:color w:val="000000"/>
          <w:sz w:val="24"/>
        </w:rPr>
        <w:t xml:space="preserve"> при заключении служебных контрактов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в Федеральном агентстве по управлению государственным имуществом.</w:t>
      </w:r>
    </w:p>
    <w:p w14:paraId="12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3. Руководителям территориальных органов Федерального агентства по управлению государственным имуществом обеспечить ознакомление федеральных государственных гражданских служащих территориальных органов Федерального агентства по управлению государственным и</w:t>
      </w:r>
      <w:r>
        <w:rPr>
          <w:rFonts w:ascii="Times New Roman" w:hAnsi="Times New Roman"/>
          <w:color w:val="000000"/>
          <w:sz w:val="24"/>
        </w:rPr>
        <w:t xml:space="preserve">муществом с </w:t>
      </w:r>
      <w:r>
        <w:rPr>
          <w:rFonts w:ascii="Times New Roman" w:hAnsi="Times New Roman"/>
          <w:color w:val="0000FF"/>
          <w:sz w:val="24"/>
          <w:u w:val="none"/>
        </w:rPr>
        <w:t>Кодексом</w:t>
      </w:r>
      <w:r>
        <w:rPr>
          <w:rFonts w:ascii="Times New Roman" w:hAnsi="Times New Roman"/>
          <w:color w:val="000000"/>
          <w:sz w:val="24"/>
        </w:rPr>
        <w:t xml:space="preserve"> при заключении служебных контрактов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в территориальных органах Федерального агентства по управлению государс</w:t>
      </w:r>
      <w:r>
        <w:rPr>
          <w:rFonts w:ascii="Times New Roman" w:hAnsi="Times New Roman"/>
          <w:color w:val="000000"/>
          <w:sz w:val="24"/>
        </w:rPr>
        <w:t>твенным имуществом.</w:t>
      </w:r>
    </w:p>
    <w:p w14:paraId="13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14000000">
      <w:pPr>
        <w:spacing w:after="0" w:before="0" w:line="288" w:lineRule="atLeast"/>
        <w:ind w:firstLine="0" w:left="0" w:right="0"/>
        <w:jc w:val="right"/>
      </w:pPr>
      <w:r>
        <w:rPr>
          <w:rFonts w:ascii="Times New Roman" w:hAnsi="Times New Roman"/>
          <w:color w:val="000000"/>
          <w:sz w:val="24"/>
        </w:rPr>
        <w:t>Руководитель</w:t>
      </w:r>
    </w:p>
    <w:p w14:paraId="15000000">
      <w:pPr>
        <w:spacing w:after="0" w:before="0" w:line="288" w:lineRule="atLeast"/>
        <w:ind w:firstLine="0" w:left="0" w:right="0"/>
        <w:jc w:val="right"/>
      </w:pPr>
      <w:r>
        <w:rPr>
          <w:rFonts w:ascii="Times New Roman" w:hAnsi="Times New Roman"/>
          <w:color w:val="000000"/>
          <w:sz w:val="24"/>
        </w:rPr>
        <w:t>В.В.ЯКОВЕНКО</w:t>
      </w:r>
    </w:p>
    <w:p w14:paraId="16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17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18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19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1A000000">
      <w:pPr>
        <w:spacing w:after="0" w:before="0" w:line="288" w:lineRule="atLeast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1B000000">
      <w:pPr>
        <w:spacing w:after="0" w:before="0" w:line="288" w:lineRule="atLeast"/>
        <w:ind w:firstLine="0" w:left="0" w:right="0"/>
        <w:jc w:val="both"/>
        <w:rPr>
          <w:rFonts w:ascii="Times New Roman" w:hAnsi="Times New Roman"/>
          <w:sz w:val="24"/>
        </w:rPr>
      </w:pPr>
    </w:p>
    <w:p w14:paraId="1C000000">
      <w:pPr>
        <w:spacing w:after="0" w:before="0" w:line="288" w:lineRule="atLeast"/>
        <w:ind w:firstLine="0" w:left="0" w:right="0"/>
        <w:jc w:val="both"/>
        <w:rPr>
          <w:rFonts w:ascii="Times New Roman" w:hAnsi="Times New Roman"/>
          <w:sz w:val="24"/>
        </w:rPr>
      </w:pPr>
    </w:p>
    <w:p w14:paraId="1D000000">
      <w:pPr>
        <w:spacing w:after="0" w:before="0" w:line="288" w:lineRule="atLeast"/>
        <w:ind w:firstLine="0" w:left="0" w:right="0"/>
        <w:jc w:val="both"/>
        <w:rPr>
          <w:rFonts w:ascii="Times New Roman" w:hAnsi="Times New Roman"/>
          <w:sz w:val="24"/>
        </w:rPr>
      </w:pPr>
    </w:p>
    <w:p w14:paraId="1E000000">
      <w:pPr>
        <w:spacing w:after="0" w:before="0" w:line="288" w:lineRule="atLeast"/>
        <w:ind w:firstLine="0" w:left="0" w:right="0"/>
        <w:jc w:val="both"/>
        <w:rPr>
          <w:rFonts w:ascii="Times New Roman" w:hAnsi="Times New Roman"/>
          <w:sz w:val="24"/>
        </w:rPr>
      </w:pPr>
    </w:p>
    <w:p w14:paraId="1F000000">
      <w:pPr>
        <w:spacing w:after="0" w:before="0" w:line="288" w:lineRule="atLeast"/>
        <w:ind w:firstLine="0" w:left="0" w:right="0"/>
        <w:jc w:val="right"/>
      </w:pPr>
    </w:p>
    <w:p w14:paraId="20000000">
      <w:pPr>
        <w:spacing w:after="0" w:before="0" w:line="288" w:lineRule="atLeast"/>
        <w:ind w:firstLine="0" w:left="0" w:right="0"/>
        <w:jc w:val="right"/>
      </w:pPr>
    </w:p>
    <w:p w14:paraId="21000000">
      <w:pPr>
        <w:spacing w:after="0" w:before="0" w:line="288" w:lineRule="atLeast"/>
        <w:ind w:firstLine="0" w:left="0" w:right="0"/>
        <w:jc w:val="right"/>
      </w:pPr>
    </w:p>
    <w:p w14:paraId="22000000">
      <w:pPr>
        <w:spacing w:after="0" w:before="0" w:line="288" w:lineRule="atLeast"/>
        <w:ind w:firstLine="0" w:left="0" w:right="0"/>
        <w:jc w:val="right"/>
      </w:pPr>
      <w:r>
        <w:rPr>
          <w:rFonts w:ascii="Times New Roman" w:hAnsi="Times New Roman"/>
          <w:color w:val="000000"/>
          <w:sz w:val="24"/>
        </w:rPr>
        <w:t>Утвержден</w:t>
      </w:r>
    </w:p>
    <w:p w14:paraId="23000000">
      <w:pPr>
        <w:spacing w:after="0" w:before="0" w:line="288" w:lineRule="atLeast"/>
        <w:ind w:firstLine="0" w:left="0" w:right="0"/>
        <w:jc w:val="right"/>
      </w:pPr>
      <w:r>
        <w:rPr>
          <w:rFonts w:ascii="Times New Roman" w:hAnsi="Times New Roman"/>
          <w:color w:val="000000"/>
          <w:sz w:val="24"/>
        </w:rPr>
        <w:t>приказом Федерального агентства</w:t>
      </w:r>
    </w:p>
    <w:p w14:paraId="24000000">
      <w:pPr>
        <w:spacing w:after="0" w:before="0" w:line="288" w:lineRule="atLeast"/>
        <w:ind w:firstLine="0" w:left="0" w:right="0"/>
        <w:jc w:val="right"/>
      </w:pPr>
      <w:r>
        <w:rPr>
          <w:rFonts w:ascii="Times New Roman" w:hAnsi="Times New Roman"/>
          <w:color w:val="000000"/>
          <w:sz w:val="24"/>
        </w:rPr>
        <w:t>по управлению государственным имуществом</w:t>
      </w:r>
    </w:p>
    <w:p w14:paraId="25000000">
      <w:pPr>
        <w:spacing w:after="0" w:before="0" w:line="288" w:lineRule="atLeast"/>
        <w:ind w:firstLine="0" w:left="0" w:right="0"/>
        <w:jc w:val="right"/>
      </w:pPr>
      <w:r>
        <w:rPr>
          <w:rFonts w:ascii="Times New Roman" w:hAnsi="Times New Roman"/>
          <w:color w:val="000000"/>
          <w:sz w:val="24"/>
        </w:rPr>
        <w:t>от 20.12.2024 N 203</w:t>
      </w:r>
    </w:p>
    <w:p w14:paraId="26000000">
      <w:pPr>
        <w:spacing w:after="0" w:before="0" w:line="288" w:lineRule="atLeast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27000000">
      <w:pPr>
        <w:spacing w:after="0" w:before="0" w:line="288" w:lineRule="atLeast"/>
        <w:ind w:firstLine="0" w:left="0" w:right="0"/>
        <w:jc w:val="both"/>
        <w:rPr>
          <w:rFonts w:ascii="Times New Roman" w:hAnsi="Times New Roman"/>
          <w:sz w:val="24"/>
        </w:rPr>
      </w:pPr>
    </w:p>
    <w:p w14:paraId="28000000">
      <w:pPr>
        <w:spacing w:after="0" w:before="0" w:line="288" w:lineRule="atLeast"/>
        <w:ind w:firstLine="0" w:left="0" w:right="0"/>
        <w:jc w:val="both"/>
        <w:rPr>
          <w:rFonts w:ascii="Times New Roman" w:hAnsi="Times New Roman"/>
          <w:sz w:val="24"/>
        </w:rPr>
      </w:pPr>
    </w:p>
    <w:p w14:paraId="29000000">
      <w:pPr>
        <w:spacing w:after="0" w:before="0" w:line="288" w:lineRule="atLeast"/>
        <w:ind w:firstLine="0" w:left="0" w:right="0"/>
        <w:jc w:val="both"/>
        <w:rPr>
          <w:rFonts w:ascii="Times New Roman" w:hAnsi="Times New Roman"/>
          <w:sz w:val="24"/>
        </w:rPr>
      </w:pPr>
    </w:p>
    <w:p w14:paraId="2A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КОДЕКС</w:t>
      </w:r>
    </w:p>
    <w:p w14:paraId="2B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ЭТИКИ И СЛУЖЕБНОГО ПОВЕДЕНИЯ ФЕДЕРАЛЬНЫХ ГОСУДАРСТВЕННЫХ</w:t>
      </w:r>
    </w:p>
    <w:p w14:paraId="2C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ГРАЖДАНСКИХ СЛУЖАЩИХ ФЕДЕРАЛЬНОГО АГЕНТСТВА ПО УПРАВЛЕНИЮ</w:t>
      </w:r>
    </w:p>
    <w:p w14:paraId="2D000000">
      <w:pPr>
        <w:spacing w:after="0" w:before="0" w:line="74" w:lineRule="atLeast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ГОСУДАРСТВЕННЫМ ИМУЩЕСТВОМ И ЕГО ТЕРРИТОРИАЛЬНЫХ ОРГАНОВ</w:t>
      </w:r>
    </w:p>
    <w:p w14:paraId="2E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2F000000">
      <w:pPr>
        <w:spacing w:after="0" w:before="0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I. Общие положения</w:t>
      </w:r>
    </w:p>
    <w:p w14:paraId="30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31000000">
      <w:pPr>
        <w:spacing w:after="0" w:before="0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 xml:space="preserve">1. Кодекс этики и служебного поведения федеральных государственных гражданских служащих Федерального агентства по управлению государственным имуществом и его территориальных органов (далее - Кодекс) разработан в соответствии с положениями </w:t>
      </w:r>
      <w:r>
        <w:rPr>
          <w:rFonts w:ascii="Times New Roman" w:hAnsi="Times New Roman"/>
          <w:color w:val="0000FF"/>
          <w:sz w:val="24"/>
          <w:u w:val="none"/>
        </w:rPr>
        <w:t>Конституции</w:t>
      </w:r>
      <w:r>
        <w:rPr>
          <w:rFonts w:ascii="Times New Roman" w:hAnsi="Times New Roman"/>
          <w:color w:val="000000"/>
          <w:sz w:val="24"/>
        </w:rPr>
        <w:t xml:space="preserve"> Российской Федерации, федеральных законов от 27 июля 2004 г. </w:t>
      </w:r>
      <w:r>
        <w:rPr>
          <w:rFonts w:ascii="Times New Roman" w:hAnsi="Times New Roman"/>
          <w:color w:val="0000FF"/>
          <w:sz w:val="24"/>
          <w:u w:val="none"/>
        </w:rPr>
        <w:t>N 79-ФЗ</w:t>
      </w:r>
      <w:r>
        <w:rPr>
          <w:rFonts w:ascii="Times New Roman" w:hAnsi="Times New Roman"/>
          <w:color w:val="000000"/>
          <w:sz w:val="24"/>
        </w:rPr>
        <w:t xml:space="preserve"> "О государственной гражданской службе Российской Федерации", от 25 декабря 2008 г. </w:t>
      </w:r>
      <w:r>
        <w:rPr>
          <w:rFonts w:ascii="Times New Roman" w:hAnsi="Times New Roman"/>
          <w:color w:val="0000FF"/>
          <w:sz w:val="24"/>
          <w:u w:val="none"/>
        </w:rPr>
        <w:t>N 273-ФЗ</w:t>
      </w:r>
      <w:r>
        <w:rPr>
          <w:rFonts w:ascii="Times New Roman" w:hAnsi="Times New Roman"/>
          <w:color w:val="000000"/>
          <w:sz w:val="24"/>
        </w:rPr>
        <w:t xml:space="preserve"> "О противодействии коррупции", </w:t>
      </w:r>
      <w:r>
        <w:rPr>
          <w:rFonts w:ascii="Times New Roman" w:hAnsi="Times New Roman"/>
          <w:color w:val="0000FF"/>
          <w:sz w:val="24"/>
          <w:u w:val="none"/>
        </w:rPr>
        <w:t>Указа</w:t>
      </w:r>
      <w:r>
        <w:rPr>
          <w:rFonts w:ascii="Times New Roman" w:hAnsi="Times New Roman"/>
          <w:color w:val="000000"/>
          <w:sz w:val="24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служащих", а также Типового </w:t>
      </w:r>
      <w:r>
        <w:rPr>
          <w:rFonts w:ascii="Times New Roman" w:hAnsi="Times New Roman"/>
          <w:color w:val="0000FF"/>
          <w:sz w:val="24"/>
          <w:u w:val="none"/>
        </w:rPr>
        <w:t>кодекса</w:t>
      </w:r>
      <w:r>
        <w:rPr>
          <w:rFonts w:ascii="Times New Roman" w:hAnsi="Times New Roman"/>
          <w:color w:val="000000"/>
          <w:sz w:val="24"/>
        </w:rPr>
        <w:t xml:space="preserve">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 декабря 2010 г., протокол N 21).</w:t>
      </w:r>
    </w:p>
    <w:p w14:paraId="32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2. Кодекс представляет собой совокупность общих принципов профессиональной служебной этики и основных правил служебного поведения федеральных государственных гражданских служащих Федерального агентства по управлению государственным имуществом и его террито</w:t>
      </w:r>
      <w:r>
        <w:rPr>
          <w:rFonts w:ascii="Times New Roman" w:hAnsi="Times New Roman"/>
          <w:color w:val="000000"/>
          <w:sz w:val="24"/>
        </w:rPr>
        <w:t>риальных органов (далее - государственные служащие), которыми должны руководствоваться государственные служащие независимо от замещаемой должности.</w:t>
      </w:r>
    </w:p>
    <w:p w14:paraId="33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3. Гражданин Российской Федерации, поступающий на федеральную государственную гражданскую службу в Федеральное агентство по управлению государственным имуществом и его территориальные органы (далее - государственная служба Росимущества), обязан ознакомитьс</w:t>
      </w:r>
      <w:r>
        <w:rPr>
          <w:rFonts w:ascii="Times New Roman" w:hAnsi="Times New Roman"/>
          <w:color w:val="000000"/>
          <w:sz w:val="24"/>
        </w:rPr>
        <w:t>я с положениями Кодекса и соблюдать их в процессе своей служебной деятельности.</w:t>
      </w:r>
    </w:p>
    <w:p w14:paraId="34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4. Каждый государственный служащий должен принимать все необходимые меры для соблюдения положений Кодекса, а каждый гражданин Российской Федерации вправе ожидать от государственного служащего поведения в отношениях с ним в соответствии с положениями настоя</w:t>
      </w:r>
      <w:r>
        <w:rPr>
          <w:rFonts w:ascii="Times New Roman" w:hAnsi="Times New Roman"/>
          <w:color w:val="000000"/>
          <w:sz w:val="24"/>
        </w:rPr>
        <w:t>щего Кодекса.</w:t>
      </w:r>
    </w:p>
    <w:p w14:paraId="35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5. Целью Кодекса является установление этических норм и правил служебного поведения государственных служащих для достойного выполнения ими своей профессиональной деятельности, а также содействие укреплению авторитета государственных служащих, доверия гражд</w:t>
      </w:r>
      <w:r>
        <w:rPr>
          <w:rFonts w:ascii="Times New Roman" w:hAnsi="Times New Roman"/>
          <w:color w:val="000000"/>
          <w:sz w:val="24"/>
        </w:rPr>
        <w:t>ан к государственным органам и обеспечение единых норм поведения государственных служащих.</w:t>
      </w:r>
    </w:p>
    <w:p w14:paraId="36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6. Кодекс призван повысить эффективность выполнения государственными служащими своих должностных обязанностей.</w:t>
      </w:r>
    </w:p>
    <w:p w14:paraId="37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7. Кодекс служит основой для формирования уважительного отношения к государственной службе в общественном сознании.</w:t>
      </w:r>
    </w:p>
    <w:p w14:paraId="38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8. Знание и соблюдение государственным служащим положений Кодекса является одним из критериев оценки качества его профессиональной деятельности и служебного поведения.</w:t>
      </w:r>
    </w:p>
    <w:p w14:paraId="39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3A000000">
      <w:pPr>
        <w:spacing w:after="0" w:before="0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II. Основные принципы и правила служебного поведения</w:t>
      </w:r>
    </w:p>
    <w:p w14:paraId="3B000000">
      <w:pPr>
        <w:spacing w:after="0" w:before="0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государственных служащих</w:t>
      </w:r>
    </w:p>
    <w:p w14:paraId="3C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3D000000">
      <w:pPr>
        <w:spacing w:after="0" w:before="0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9. Принципы служебного поведения государственных служащих являются основой поведения граждан Российской Федерации в связи с нахождением их на государственной службе в Росимуществе.</w:t>
      </w:r>
    </w:p>
    <w:p w14:paraId="3E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10. Государственный служащий, сознавая ответственность перед государством, обществом и гражданами, призван:</w:t>
      </w:r>
    </w:p>
    <w:p w14:paraId="3F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а) исполнять должностные обязанности добросовестно, на высоком профессиональном уровне;</w:t>
      </w:r>
    </w:p>
    <w:p w14:paraId="40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б)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14:paraId="41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в) осуществлять свою деятельность в пределах полномочий Росимущества;</w:t>
      </w:r>
    </w:p>
    <w:p w14:paraId="42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43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44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е)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14:paraId="45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ж)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14:paraId="46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з) не совершать поступки, порочащие его честь и достоинство;</w:t>
      </w:r>
    </w:p>
    <w:p w14:paraId="47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и) проявлять корректность в обращении с гражданами и должностными лицами;</w:t>
      </w:r>
    </w:p>
    <w:p w14:paraId="48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к)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49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л) воздерживаться от поведения, которое могло бы вызвать сомнение в добросовестном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Росимущества;</w:t>
      </w:r>
    </w:p>
    <w:p w14:paraId="4A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м)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</w:p>
    <w:p w14:paraId="4B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н) воздерживаться от публичных высказываний, суждений и оценок в отношении деятельности Росимуществом, руководителя Росимущества, руководителя территориального органа Росимущества, если это не входит в их должностные обязанности;</w:t>
      </w:r>
    </w:p>
    <w:p w14:paraId="4C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о) уважительно относиться к деятельности представителей средств массовой информации по информированию общества о работе Росимущества, а также оказывать содействие в получении достоверной информации в установленном порядке.</w:t>
      </w:r>
    </w:p>
    <w:p w14:paraId="4D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 xml:space="preserve">11. Государственный служащий, имеющий гражданство (подданство) иностранного государства, которое не прекращено по не зависящим от него причинам, замещающий должность в соответствии со </w:t>
      </w:r>
      <w:r>
        <w:rPr>
          <w:rFonts w:ascii="Times New Roman" w:hAnsi="Times New Roman"/>
          <w:color w:val="0000FF"/>
          <w:sz w:val="24"/>
          <w:u w:val="none"/>
        </w:rPr>
        <w:t>статьей 26</w:t>
      </w:r>
      <w:r>
        <w:rPr>
          <w:rFonts w:ascii="Times New Roman" w:hAnsi="Times New Roman"/>
          <w:color w:val="000000"/>
          <w:sz w:val="24"/>
        </w:rPr>
        <w:t xml:space="preserve"> Федерального закона от 30 апреля 2021 г. N 116-ФЗ "О внесении изменений в отдельные законодательные акты Российской Федерации", обязан:</w:t>
      </w:r>
    </w:p>
    <w:p w14:paraId="4E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а) принимать все возможные меры, направленные на прекращение гражданства (подданства) иностранного государства;</w:t>
      </w:r>
    </w:p>
    <w:p w14:paraId="4F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</w:t>
      </w:r>
      <w:r>
        <w:rPr>
          <w:rFonts w:ascii="Times New Roman" w:hAnsi="Times New Roman"/>
          <w:color w:val="000000"/>
          <w:sz w:val="24"/>
        </w:rPr>
        <w:t>димы для прекращения гражданства (подданства) иностранного государства.</w:t>
      </w:r>
    </w:p>
    <w:p w14:paraId="50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12. Государственный служащий, наделенный организационно-распорядительными полномочиями по отношению к другим государственным служащим, должен быть для них образцом профессионализма, безупречной репутации.</w:t>
      </w:r>
    </w:p>
    <w:p w14:paraId="51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52000000">
      <w:pPr>
        <w:spacing w:after="0" w:before="0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III. Рекомендательные этические правила служебного поведения</w:t>
      </w:r>
    </w:p>
    <w:p w14:paraId="53000000">
      <w:pPr>
        <w:spacing w:after="0" w:before="0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государственных служащих</w:t>
      </w:r>
    </w:p>
    <w:p w14:paraId="54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55000000">
      <w:pPr>
        <w:spacing w:after="0" w:before="0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13. В служебном поведении государственный служащий воздерживается от:</w:t>
      </w:r>
    </w:p>
    <w:p w14:paraId="56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57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б) грубости, проявлений пренебрежительного тона, предвзятых замечаний;</w:t>
      </w:r>
    </w:p>
    <w:p w14:paraId="58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в) угроз, оскорбительных выражений или реплик.</w:t>
      </w:r>
    </w:p>
    <w:p w14:paraId="59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14.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5A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Государственные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5B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15. Государственные служащие Росимущества призваны воздерживаться от размещения в личных целях в информационно-телекоммуникационной сети "Интернет", в том числе в социальных сетях:</w:t>
      </w:r>
    </w:p>
    <w:p w14:paraId="5C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а) изображений, текстовых, аудио-, видеоматериалов, прямо или косвенно указывающих на их должностной статус, если данное действие не связано с исполнением должностных обязанностей;</w:t>
      </w:r>
    </w:p>
    <w:p w14:paraId="5D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б) публикаций, способных причинить вред их репутации, авторитету Росимущества и государственной службе в целом.</w:t>
      </w:r>
    </w:p>
    <w:p w14:paraId="5E000000">
      <w:pPr>
        <w:spacing w:after="0" w:before="168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16.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</w:t>
      </w:r>
      <w:r>
        <w:rPr>
          <w:rFonts w:ascii="Times New Roman" w:hAnsi="Times New Roman"/>
          <w:color w:val="000000"/>
          <w:sz w:val="24"/>
        </w:rPr>
        <w:t>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5F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60000000">
      <w:pPr>
        <w:spacing w:after="0" w:before="0"/>
        <w:ind w:firstLine="0" w:left="0" w:right="0"/>
        <w:jc w:val="center"/>
      </w:pPr>
      <w:r>
        <w:rPr>
          <w:rFonts w:ascii="Arial" w:hAnsi="Arial"/>
          <w:b w:val="1"/>
          <w:color w:val="000000"/>
          <w:sz w:val="24"/>
        </w:rPr>
        <w:t>IV. Ответственность за нарушение положений Кодекса</w:t>
      </w:r>
    </w:p>
    <w:p w14:paraId="61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62000000">
      <w:pPr>
        <w:spacing w:after="0" w:before="0" w:line="288" w:lineRule="atLeast"/>
        <w:ind w:firstLine="540" w:left="0" w:right="0"/>
        <w:jc w:val="both"/>
      </w:pPr>
      <w:r>
        <w:rPr>
          <w:rFonts w:ascii="Times New Roman" w:hAnsi="Times New Roman"/>
          <w:color w:val="000000"/>
          <w:sz w:val="24"/>
        </w:rPr>
        <w:t>17. Нарушение государственными служащими положений Кодекса подлежит рассмотрению на заседании соответствующей комиссии по соблюдению требований к служебному поведению государственных служащих и урегулированию конфликта интересов, созданной в соответствии 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  <w:u w:val="none"/>
        </w:rPr>
        <w:t>приказом</w:t>
      </w:r>
      <w:r>
        <w:rPr>
          <w:rFonts w:ascii="Times New Roman" w:hAnsi="Times New Roman"/>
          <w:color w:val="000000"/>
          <w:sz w:val="24"/>
        </w:rPr>
        <w:t xml:space="preserve"> Росимущества от 29 ноября 2023 г. N 238 "О комиссиях по соблюдению требований к служебному поведению федеральных государственных гражданских служащих Федерального агентства по управлению государственным имуществом и его территориальных органов и работнико</w:t>
      </w:r>
      <w:r>
        <w:rPr>
          <w:rFonts w:ascii="Times New Roman" w:hAnsi="Times New Roman"/>
          <w:color w:val="000000"/>
          <w:sz w:val="24"/>
        </w:rPr>
        <w:t>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интересов".</w:t>
      </w:r>
    </w:p>
    <w:p w14:paraId="63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64000000">
      <w:pPr>
        <w:spacing w:after="0" w:before="0" w:line="288" w:lineRule="atLeast"/>
        <w:ind w:firstLine="0" w:left="0" w:right="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14:paraId="65000000">
      <w:pPr>
        <w:pStyle w:val="Style_2"/>
        <w:rPr>
          <w:sz w:val="16"/>
        </w:rPr>
      </w:pPr>
    </w:p>
    <w:sectPr>
      <w:headerReference r:id="rId1" w:type="first"/>
      <w:type w:val="continuous"/>
      <w:pgSz w:h="16838" w:orient="portrait" w:w="11906"/>
      <w:pgMar w:bottom="567" w:footer="709" w:gutter="0" w:header="709" w:left="1134" w:right="567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4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2" w:type="paragraph">
    <w:name w:val="Нижний колонтитул"/>
    <w:basedOn w:val="Style_4"/>
    <w:next w:val="Style_2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Нижний колонтитул"/>
    <w:basedOn w:val="Style_4_ch"/>
    <w:link w:val="Style_2"/>
  </w:style>
  <w:style w:styleId="Style_5" w:type="paragraph">
    <w:name w:val="toc 2"/>
    <w:basedOn w:val="Style_4"/>
    <w:next w:val="Style_4"/>
    <w:link w:val="Style_5_ch"/>
    <w:uiPriority w:val="39"/>
    <w:pPr>
      <w:spacing w:after="57"/>
      <w:ind w:firstLine="0" w:left="283" w:right="0"/>
    </w:pPr>
  </w:style>
  <w:style w:styleId="Style_5_ch" w:type="character">
    <w:name w:val="toc 2"/>
    <w:basedOn w:val="Style_4_ch"/>
    <w:link w:val="Style_5"/>
  </w:style>
  <w:style w:styleId="Style_1" w:type="paragraph">
    <w:name w:val="Верхний колонтитул"/>
    <w:basedOn w:val="Style_4"/>
    <w:next w:val="Style_1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4_ch"/>
    <w:link w:val="Style_1"/>
  </w:style>
  <w:style w:styleId="Style_6" w:type="paragraph">
    <w:name w:val="toc 4"/>
    <w:basedOn w:val="Style_4"/>
    <w:next w:val="Style_4"/>
    <w:link w:val="Style_6_ch"/>
    <w:uiPriority w:val="39"/>
    <w:pPr>
      <w:spacing w:after="57"/>
      <w:ind w:firstLine="0" w:left="850" w:right="0"/>
    </w:pPr>
  </w:style>
  <w:style w:styleId="Style_6_ch" w:type="character">
    <w:name w:val="toc 4"/>
    <w:basedOn w:val="Style_4_ch"/>
    <w:link w:val="Style_6"/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4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4"/>
    <w:next w:val="Style_4"/>
    <w:link w:val="Style_8_ch"/>
    <w:uiPriority w:val="39"/>
    <w:pPr>
      <w:spacing w:after="57"/>
      <w:ind w:firstLine="0" w:left="1417" w:right="0"/>
    </w:pPr>
  </w:style>
  <w:style w:styleId="Style_8_ch" w:type="character">
    <w:name w:val="toc 6"/>
    <w:basedOn w:val="Style_4_ch"/>
    <w:link w:val="Style_8"/>
  </w:style>
  <w:style w:styleId="Style_9" w:type="paragraph">
    <w:name w:val="toc 7"/>
    <w:basedOn w:val="Style_4"/>
    <w:next w:val="Style_4"/>
    <w:link w:val="Style_9_ch"/>
    <w:uiPriority w:val="39"/>
    <w:pPr>
      <w:spacing w:after="57"/>
      <w:ind w:firstLine="0" w:left="1701" w:right="0"/>
    </w:pPr>
  </w:style>
  <w:style w:styleId="Style_9_ch" w:type="character">
    <w:name w:val="toc 7"/>
    <w:basedOn w:val="Style_4_ch"/>
    <w:link w:val="Style_9"/>
  </w:style>
  <w:style w:styleId="Style_10" w:type="paragraph">
    <w:name w:val="Знак примечания"/>
    <w:link w:val="Style_10_ch"/>
    <w:rPr>
      <w:sz w:val="16"/>
    </w:rPr>
  </w:style>
  <w:style w:styleId="Style_10_ch" w:type="character">
    <w:name w:val="Знак примечания"/>
    <w:link w:val="Style_10"/>
    <w:rPr>
      <w:sz w:val="16"/>
    </w:rPr>
  </w:style>
  <w:style w:styleId="Style_11" w:type="paragraph">
    <w:name w:val="Endnote"/>
    <w:basedOn w:val="Style_4"/>
    <w:link w:val="Style_11_ch"/>
    <w:pPr>
      <w:spacing w:after="0" w:line="240" w:lineRule="auto"/>
      <w:ind/>
    </w:pPr>
    <w:rPr>
      <w:sz w:val="20"/>
    </w:rPr>
  </w:style>
  <w:style w:styleId="Style_11_ch" w:type="character">
    <w:name w:val="Endnote"/>
    <w:basedOn w:val="Style_4_ch"/>
    <w:link w:val="Style_11"/>
    <w:rPr>
      <w:sz w:val="20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4_ch"/>
    <w:link w:val="Style_12"/>
    <w:rPr>
      <w:rFonts w:ascii="Arial" w:hAnsi="Arial"/>
      <w:sz w:val="30"/>
    </w:rPr>
  </w:style>
  <w:style w:styleId="Style_13" w:type="paragraph">
    <w:name w:val="Caption Char"/>
    <w:basedOn w:val="Style_14"/>
    <w:link w:val="Style_13_ch"/>
  </w:style>
  <w:style w:styleId="Style_13_ch" w:type="character">
    <w:name w:val="Caption Char"/>
    <w:basedOn w:val="Style_14_ch"/>
    <w:link w:val="Style_13"/>
  </w:style>
  <w:style w:styleId="Style_15" w:type="paragraph">
    <w:name w:val="Quote"/>
    <w:basedOn w:val="Style_4"/>
    <w:next w:val="Style_4"/>
    <w:link w:val="Style_15_ch"/>
    <w:pPr>
      <w:ind w:firstLine="0" w:left="720" w:right="720"/>
    </w:pPr>
    <w:rPr>
      <w:i w:val="1"/>
    </w:rPr>
  </w:style>
  <w:style w:styleId="Style_15_ch" w:type="character">
    <w:name w:val="Quote"/>
    <w:basedOn w:val="Style_4_ch"/>
    <w:link w:val="Style_15"/>
    <w:rPr>
      <w:i w:val="1"/>
    </w:rPr>
  </w:style>
  <w:style w:styleId="Style_16" w:type="paragraph">
    <w:name w:val="heading 9"/>
    <w:basedOn w:val="Style_4"/>
    <w:next w:val="Style_4"/>
    <w:link w:val="Style_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4_ch"/>
    <w:link w:val="Style_16"/>
    <w:rPr>
      <w:rFonts w:ascii="Arial" w:hAnsi="Arial"/>
      <w:i w:val="1"/>
      <w:sz w:val="21"/>
    </w:rPr>
  </w:style>
  <w:style w:styleId="Style_17" w:type="paragraph">
    <w:name w:val="List Paragraph"/>
    <w:basedOn w:val="Style_4"/>
    <w:link w:val="Style_17_ch"/>
    <w:pPr>
      <w:ind w:firstLine="0" w:left="720"/>
      <w:contextualSpacing w:val="1"/>
    </w:pPr>
  </w:style>
  <w:style w:styleId="Style_17_ch" w:type="character">
    <w:name w:val="List Paragraph"/>
    <w:basedOn w:val="Style_4_ch"/>
    <w:link w:val="Style_17"/>
  </w:style>
  <w:style w:styleId="Style_18" w:type="paragraph">
    <w:name w:val="No Spacing"/>
    <w:link w:val="Style_18_ch"/>
    <w:pPr>
      <w:spacing w:after="0" w:before="0" w:line="240" w:lineRule="auto"/>
      <w:ind/>
    </w:pPr>
  </w:style>
  <w:style w:styleId="Style_18_ch" w:type="character">
    <w:name w:val="No Spacing"/>
    <w:link w:val="Style_18"/>
  </w:style>
  <w:style w:styleId="Style_19" w:type="paragraph">
    <w:name w:val="Footer Char"/>
    <w:link w:val="Style_19_ch"/>
  </w:style>
  <w:style w:styleId="Style_19_ch" w:type="character">
    <w:name w:val="Footer Char"/>
    <w:link w:val="Style_19"/>
  </w:style>
  <w:style w:styleId="Style_20" w:type="paragraph">
    <w:name w:val="Intense Quote"/>
    <w:basedOn w:val="Style_4"/>
    <w:next w:val="Style_4"/>
    <w:link w:val="Style_20_ch"/>
    <w:pPr>
      <w:ind w:firstLine="0" w:left="720" w:right="720"/>
      <w:contextualSpacing w:val="0"/>
    </w:pPr>
    <w:rPr>
      <w:i w:val="1"/>
    </w:rPr>
  </w:style>
  <w:style w:styleId="Style_20_ch" w:type="character">
    <w:name w:val="Intense Quote"/>
    <w:basedOn w:val="Style_4_ch"/>
    <w:link w:val="Style_20"/>
    <w:rPr>
      <w:i w:val="1"/>
    </w:rPr>
  </w:style>
  <w:style w:styleId="Style_21" w:type="paragraph">
    <w:name w:val="toc 3"/>
    <w:basedOn w:val="Style_4"/>
    <w:next w:val="Style_4"/>
    <w:link w:val="Style_21_ch"/>
    <w:uiPriority w:val="39"/>
    <w:pPr>
      <w:spacing w:after="57"/>
      <w:ind w:firstLine="0" w:left="567" w:right="0"/>
    </w:pPr>
  </w:style>
  <w:style w:styleId="Style_21_ch" w:type="character">
    <w:name w:val="toc 3"/>
    <w:basedOn w:val="Style_4_ch"/>
    <w:link w:val="Style_21"/>
  </w:style>
  <w:style w:styleId="Style_22" w:type="paragraph">
    <w:name w:val="Текст примечания"/>
    <w:basedOn w:val="Style_4"/>
    <w:next w:val="Style_22"/>
    <w:link w:val="Style_22_ch"/>
    <w:rPr>
      <w:sz w:val="20"/>
    </w:rPr>
  </w:style>
  <w:style w:styleId="Style_22_ch" w:type="character">
    <w:name w:val="Текст примечания"/>
    <w:basedOn w:val="Style_4_ch"/>
    <w:link w:val="Style_22"/>
    <w:rPr>
      <w:sz w:val="20"/>
    </w:rPr>
  </w:style>
  <w:style w:styleId="Style_23" w:type="paragraph">
    <w:name w:val="Основной текст"/>
    <w:basedOn w:val="Style_4"/>
    <w:next w:val="Style_23"/>
    <w:link w:val="Style_23_ch"/>
    <w:pPr>
      <w:ind/>
      <w:jc w:val="both"/>
    </w:pPr>
  </w:style>
  <w:style w:styleId="Style_23_ch" w:type="character">
    <w:name w:val="Основной текст"/>
    <w:basedOn w:val="Style_4_ch"/>
    <w:link w:val="Style_23"/>
  </w:style>
  <w:style w:styleId="Style_4" w:type="paragraph">
    <w:name w:val="ConsNormal"/>
    <w:next w:val="Style_4"/>
    <w:link w:val="Style_4_ch"/>
    <w:pPr>
      <w:widowControl w:val="0"/>
      <w:ind w:firstLine="720" w:left="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24" w:type="paragraph">
    <w:name w:val="Header"/>
    <w:basedOn w:val="Style_4"/>
    <w:link w:val="Style_2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4_ch" w:type="character">
    <w:name w:val="Header"/>
    <w:basedOn w:val="Style_4_ch"/>
    <w:link w:val="Style_24"/>
  </w:style>
  <w:style w:styleId="Style_25" w:type="paragraph">
    <w:name w:val="Основной текст с отступом 2"/>
    <w:basedOn w:val="Style_4"/>
    <w:next w:val="Style_25"/>
    <w:link w:val="Style_25_ch"/>
    <w:pPr>
      <w:spacing w:after="120" w:line="480" w:lineRule="auto"/>
      <w:ind w:firstLine="0" w:left="283"/>
    </w:pPr>
  </w:style>
  <w:style w:styleId="Style_25_ch" w:type="character">
    <w:name w:val="Основной текст с отступом 2"/>
    <w:basedOn w:val="Style_4_ch"/>
    <w:link w:val="Style_25"/>
  </w:style>
  <w:style w:styleId="Style_26" w:type="paragraph">
    <w:name w:val="Гиперссылка"/>
    <w:link w:val="Style_26_ch"/>
    <w:rPr>
      <w:color w:val="0000FF"/>
      <w:u w:val="single"/>
    </w:rPr>
  </w:style>
  <w:style w:styleId="Style_26_ch" w:type="character">
    <w:name w:val="Гиперссылка"/>
    <w:link w:val="Style_26"/>
    <w:rPr>
      <w:color w:val="0000FF"/>
      <w:u w:val="single"/>
    </w:rPr>
  </w:style>
  <w:style w:styleId="Style_27" w:type="paragraph">
    <w:name w:val="Основной текст с отступом"/>
    <w:basedOn w:val="Style_4"/>
    <w:next w:val="Style_27"/>
    <w:link w:val="Style_27_ch"/>
    <w:pPr>
      <w:spacing w:line="360" w:lineRule="auto"/>
      <w:ind w:firstLine="708" w:left="0"/>
      <w:jc w:val="both"/>
    </w:pPr>
    <w:rPr>
      <w:sz w:val="28"/>
    </w:rPr>
  </w:style>
  <w:style w:styleId="Style_27_ch" w:type="character">
    <w:name w:val="Основной текст с отступом"/>
    <w:basedOn w:val="Style_4_ch"/>
    <w:link w:val="Style_27"/>
    <w:rPr>
      <w:sz w:val="28"/>
    </w:rPr>
  </w:style>
  <w:style w:styleId="Style_28" w:type="paragraph">
    <w:name w:val="heading 5"/>
    <w:basedOn w:val="Style_4"/>
    <w:next w:val="Style_4"/>
    <w:link w:val="Style_28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8_ch" w:type="character">
    <w:name w:val="heading 5"/>
    <w:basedOn w:val="Style_4_ch"/>
    <w:link w:val="Style_28"/>
    <w:rPr>
      <w:rFonts w:ascii="Arial" w:hAnsi="Arial"/>
      <w:b w:val="1"/>
      <w:sz w:val="24"/>
    </w:rPr>
  </w:style>
  <w:style w:styleId="Style_29" w:type="paragraph">
    <w:name w:val="heading 1"/>
    <w:basedOn w:val="Style_4"/>
    <w:next w:val="Style_4"/>
    <w:link w:val="Style_29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9_ch" w:type="character">
    <w:name w:val="heading 1"/>
    <w:basedOn w:val="Style_4_ch"/>
    <w:link w:val="Style_29"/>
    <w:rPr>
      <w:rFonts w:ascii="Arial" w:hAnsi="Arial"/>
      <w:sz w:val="40"/>
    </w:rPr>
  </w:style>
  <w:style w:styleId="Style_30" w:type="paragraph">
    <w:name w:val="Тема примечания"/>
    <w:basedOn w:val="Style_22"/>
    <w:next w:val="Style_22"/>
    <w:link w:val="Style_30_ch"/>
    <w:rPr>
      <w:b w:val="1"/>
    </w:rPr>
  </w:style>
  <w:style w:styleId="Style_30_ch" w:type="character">
    <w:name w:val="Тема примечания"/>
    <w:basedOn w:val="Style_22_ch"/>
    <w:link w:val="Style_30"/>
    <w:rPr>
      <w:b w:val="1"/>
    </w:rPr>
  </w:style>
  <w:style w:styleId="Style_31" w:type="paragraph">
    <w:name w:val="Текст выноски"/>
    <w:basedOn w:val="Style_4"/>
    <w:next w:val="Style_31"/>
    <w:link w:val="Style_31_ch"/>
    <w:rPr>
      <w:rFonts w:ascii="Tahoma" w:hAnsi="Tahoma"/>
      <w:sz w:val="16"/>
    </w:rPr>
  </w:style>
  <w:style w:styleId="Style_31_ch" w:type="character">
    <w:name w:val="Текст выноски"/>
    <w:basedOn w:val="Style_4_ch"/>
    <w:link w:val="Style_31"/>
    <w:rPr>
      <w:rFonts w:ascii="Tahoma" w:hAnsi="Tahoma"/>
      <w:sz w:val="16"/>
    </w:rPr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4"/>
    <w:link w:val="Style_33_ch"/>
    <w:pPr>
      <w:spacing w:after="40" w:line="240" w:lineRule="auto"/>
      <w:ind/>
    </w:pPr>
    <w:rPr>
      <w:sz w:val="18"/>
    </w:rPr>
  </w:style>
  <w:style w:styleId="Style_33_ch" w:type="character">
    <w:name w:val="Footnote"/>
    <w:basedOn w:val="Style_4_ch"/>
    <w:link w:val="Style_33"/>
    <w:rPr>
      <w:sz w:val="18"/>
    </w:rPr>
  </w:style>
  <w:style w:styleId="Style_34" w:type="paragraph">
    <w:name w:val="heading 8"/>
    <w:basedOn w:val="Style_4"/>
    <w:next w:val="Style_4"/>
    <w:link w:val="Style_3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4_ch"/>
    <w:link w:val="Style_34"/>
    <w:rPr>
      <w:rFonts w:ascii="Arial" w:hAnsi="Arial"/>
      <w:i w:val="1"/>
      <w:sz w:val="22"/>
    </w:rPr>
  </w:style>
  <w:style w:styleId="Style_35" w:type="paragraph">
    <w:name w:val="toc 1"/>
    <w:basedOn w:val="Style_4"/>
    <w:next w:val="Style_4"/>
    <w:link w:val="Style_35_ch"/>
    <w:uiPriority w:val="39"/>
    <w:pPr>
      <w:spacing w:after="57"/>
      <w:ind w:firstLine="0" w:left="0" w:right="0"/>
    </w:pPr>
  </w:style>
  <w:style w:styleId="Style_35_ch" w:type="character">
    <w:name w:val="toc 1"/>
    <w:basedOn w:val="Style_4_ch"/>
    <w:link w:val="Style_35"/>
  </w:style>
  <w:style w:styleId="Style_36" w:type="paragraph">
    <w:name w:val="footnote reference"/>
    <w:link w:val="Style_36_ch"/>
    <w:rPr>
      <w:vertAlign w:val="superscript"/>
    </w:rPr>
  </w:style>
  <w:style w:styleId="Style_36_ch" w:type="character">
    <w:name w:val="footnote reference"/>
    <w:link w:val="Style_36"/>
    <w:rPr>
      <w:vertAlign w:val="superscript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Основной шрифт абзаца"/>
    <w:link w:val="Style_38_ch"/>
  </w:style>
  <w:style w:styleId="Style_38_ch" w:type="character">
    <w:name w:val="Основной шрифт абзаца"/>
    <w:link w:val="Style_38"/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toc 9"/>
    <w:basedOn w:val="Style_4"/>
    <w:next w:val="Style_4"/>
    <w:link w:val="Style_40_ch"/>
    <w:uiPriority w:val="39"/>
    <w:pPr>
      <w:spacing w:after="57"/>
      <w:ind w:firstLine="0" w:left="2268" w:right="0"/>
    </w:pPr>
  </w:style>
  <w:style w:styleId="Style_40_ch" w:type="character">
    <w:name w:val="toc 9"/>
    <w:basedOn w:val="Style_4_ch"/>
    <w:link w:val="Style_40"/>
  </w:style>
  <w:style w:styleId="Style_41" w:type="paragraph">
    <w:name w:val="table of figures"/>
    <w:basedOn w:val="Style_4"/>
    <w:next w:val="Style_4"/>
    <w:link w:val="Style_41_ch"/>
    <w:pPr>
      <w:spacing w:after="0"/>
      <w:ind/>
    </w:pPr>
  </w:style>
  <w:style w:styleId="Style_41_ch" w:type="character">
    <w:name w:val="table of figures"/>
    <w:basedOn w:val="Style_4_ch"/>
    <w:link w:val="Style_41"/>
  </w:style>
  <w:style w:styleId="Style_42" w:type="paragraph">
    <w:name w:val="toc 8"/>
    <w:basedOn w:val="Style_4"/>
    <w:next w:val="Style_4"/>
    <w:link w:val="Style_42_ch"/>
    <w:uiPriority w:val="39"/>
    <w:pPr>
      <w:spacing w:after="57"/>
      <w:ind w:firstLine="0" w:left="1984" w:right="0"/>
    </w:pPr>
  </w:style>
  <w:style w:styleId="Style_42_ch" w:type="character">
    <w:name w:val="toc 8"/>
    <w:basedOn w:val="Style_4_ch"/>
    <w:link w:val="Style_42"/>
  </w:style>
  <w:style w:styleId="Style_43" w:type="paragraph">
    <w:name w:val="toc 5"/>
    <w:basedOn w:val="Style_4"/>
    <w:next w:val="Style_4"/>
    <w:link w:val="Style_43_ch"/>
    <w:uiPriority w:val="39"/>
    <w:pPr>
      <w:spacing w:after="57"/>
      <w:ind w:firstLine="0" w:left="1134" w:right="0"/>
    </w:pPr>
  </w:style>
  <w:style w:styleId="Style_43_ch" w:type="character">
    <w:name w:val="toc 5"/>
    <w:basedOn w:val="Style_4_ch"/>
    <w:link w:val="Style_43"/>
  </w:style>
  <w:style w:styleId="Style_44" w:type="paragraph">
    <w:name w:val="Footer"/>
    <w:basedOn w:val="Style_4"/>
    <w:link w:val="Style_4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4_ch" w:type="character">
    <w:name w:val="Footer"/>
    <w:basedOn w:val="Style_4_ch"/>
    <w:link w:val="Style_44"/>
  </w:style>
  <w:style w:styleId="Style_14" w:type="paragraph">
    <w:name w:val="Caption"/>
    <w:basedOn w:val="Style_4"/>
    <w:next w:val="Style_4"/>
    <w:link w:val="Style_14_ch"/>
    <w:pPr>
      <w:spacing w:line="276" w:lineRule="auto"/>
      <w:ind/>
    </w:pPr>
    <w:rPr>
      <w:b w:val="1"/>
      <w:color w:themeColor="accent1" w:val="4F81BD"/>
      <w:sz w:val="18"/>
    </w:rPr>
  </w:style>
  <w:style w:styleId="Style_14_ch" w:type="character">
    <w:name w:val="Caption"/>
    <w:basedOn w:val="Style_4_ch"/>
    <w:link w:val="Style_14"/>
    <w:rPr>
      <w:b w:val="1"/>
      <w:color w:themeColor="accent1" w:val="4F81BD"/>
      <w:sz w:val="18"/>
    </w:rPr>
  </w:style>
  <w:style w:styleId="Style_45" w:type="paragraph">
    <w:name w:val="Subtitle"/>
    <w:basedOn w:val="Style_4"/>
    <w:next w:val="Style_4"/>
    <w:link w:val="Style_45_ch"/>
    <w:uiPriority w:val="11"/>
    <w:qFormat/>
    <w:pPr>
      <w:spacing w:after="200" w:before="200"/>
      <w:ind/>
    </w:pPr>
    <w:rPr>
      <w:sz w:val="24"/>
    </w:rPr>
  </w:style>
  <w:style w:styleId="Style_45_ch" w:type="character">
    <w:name w:val="Subtitle"/>
    <w:basedOn w:val="Style_4_ch"/>
    <w:link w:val="Style_45"/>
    <w:rPr>
      <w:sz w:val="24"/>
    </w:rPr>
  </w:style>
  <w:style w:styleId="Style_46" w:type="paragraph">
    <w:name w:val="Title"/>
    <w:basedOn w:val="Style_4"/>
    <w:next w:val="Style_4"/>
    <w:link w:val="Style_46_ch"/>
    <w:uiPriority w:val="10"/>
    <w:qFormat/>
    <w:pPr>
      <w:spacing w:after="200" w:before="300"/>
      <w:ind/>
      <w:contextualSpacing w:val="1"/>
    </w:pPr>
    <w:rPr>
      <w:sz w:val="48"/>
    </w:rPr>
  </w:style>
  <w:style w:styleId="Style_46_ch" w:type="character">
    <w:name w:val="Title"/>
    <w:basedOn w:val="Style_4_ch"/>
    <w:link w:val="Style_46"/>
    <w:rPr>
      <w:sz w:val="48"/>
    </w:rPr>
  </w:style>
  <w:style w:styleId="Style_47" w:type="paragraph">
    <w:name w:val="heading 4"/>
    <w:basedOn w:val="Style_4"/>
    <w:next w:val="Style_4"/>
    <w:link w:val="Style_47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7_ch" w:type="character">
    <w:name w:val="heading 4"/>
    <w:basedOn w:val="Style_4_ch"/>
    <w:link w:val="Style_47"/>
    <w:rPr>
      <w:rFonts w:ascii="Arial" w:hAnsi="Arial"/>
      <w:b w:val="1"/>
      <w:sz w:val="26"/>
    </w:rPr>
  </w:style>
  <w:style w:styleId="Style_48" w:type="paragraph">
    <w:name w:val="endnote reference"/>
    <w:link w:val="Style_48_ch"/>
    <w:rPr>
      <w:vertAlign w:val="superscript"/>
    </w:rPr>
  </w:style>
  <w:style w:styleId="Style_48_ch" w:type="character">
    <w:name w:val="endnote reference"/>
    <w:link w:val="Style_48"/>
    <w:rPr>
      <w:vertAlign w:val="superscript"/>
    </w:rPr>
  </w:style>
  <w:style w:styleId="Style_49" w:type="paragraph">
    <w:name w:val="heading 2"/>
    <w:basedOn w:val="Style_4"/>
    <w:next w:val="Style_4"/>
    <w:link w:val="Style_49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9_ch" w:type="character">
    <w:name w:val="heading 2"/>
    <w:basedOn w:val="Style_4_ch"/>
    <w:link w:val="Style_49"/>
    <w:rPr>
      <w:rFonts w:ascii="Arial" w:hAnsi="Arial"/>
      <w:sz w:val="34"/>
    </w:rPr>
  </w:style>
  <w:style w:styleId="Style_50" w:type="paragraph">
    <w:name w:val="TOC Heading"/>
    <w:link w:val="Style_50_ch"/>
  </w:style>
  <w:style w:styleId="Style_50_ch" w:type="character">
    <w:name w:val="TOC Heading"/>
    <w:link w:val="Style_50"/>
  </w:style>
  <w:style w:styleId="Style_51" w:type="paragraph">
    <w:name w:val="heading 6"/>
    <w:basedOn w:val="Style_4"/>
    <w:next w:val="Style_4"/>
    <w:link w:val="Style_5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1_ch" w:type="character">
    <w:name w:val="heading 6"/>
    <w:basedOn w:val="Style_4_ch"/>
    <w:link w:val="Style_51"/>
    <w:rPr>
      <w:rFonts w:ascii="Arial" w:hAnsi="Arial"/>
      <w:b w:val="1"/>
      <w:sz w:val="22"/>
    </w:rPr>
  </w:style>
  <w:style w:styleId="Style_52" w:type="table">
    <w:name w:val="Grid Table 3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3" w:type="table">
    <w:name w:val="Table Grid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List Table 4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5" w:type="table">
    <w:name w:val="List Table 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6" w:type="table">
    <w:name w:val="Обычная таблица"/>
  </w:style>
  <w:style w:styleId="Style_57" w:type="table">
    <w:name w:val="List Table 6 Colorful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58" w:type="table">
    <w:name w:val="Bordered - Accent 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9" w:type="table">
    <w:name w:val="Grid Table 6 Colorful - Accent 6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0" w:type="table">
    <w:name w:val="List Table 3 - Accent 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1" w:type="table">
    <w:name w:val="List Table 1 Light - Accent 6"/>
    <w:pPr>
      <w:spacing w:after="0" w:line="240" w:lineRule="auto"/>
      <w:ind/>
    </w:pPr>
    <w:tblPr>
      <w:tblInd w:type="dxa" w:w="0"/>
    </w:tblPr>
  </w:style>
  <w:style w:styleId="Style_62" w:type="table">
    <w:name w:val="Grid Table 2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3" w:type="table">
    <w:name w:val="List Table 3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4" w:type="table">
    <w:name w:val="Bordered &amp; Lined - Accent 5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5" w:type="table">
    <w:name w:val="List Table 1 Light"/>
    <w:pPr>
      <w:spacing w:after="0" w:line="240" w:lineRule="auto"/>
      <w:ind/>
    </w:pPr>
    <w:tblPr>
      <w:tblInd w:type="dxa" w:w="0"/>
    </w:tblPr>
  </w:style>
  <w:style w:styleId="Style_66" w:type="table">
    <w:name w:val="Bordered - Accent 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7" w:type="table">
    <w:name w:val="Plain Table 4"/>
    <w:pPr>
      <w:spacing w:after="0" w:line="240" w:lineRule="auto"/>
      <w:ind/>
    </w:pPr>
    <w:tblPr>
      <w:tblInd w:type="dxa" w:w="0"/>
    </w:tblPr>
  </w:style>
  <w:style w:styleId="Style_68" w:type="table">
    <w:name w:val="Lined - Accent 4"/>
    <w:pPr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4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0" w:type="table">
    <w:name w:val="Plain Table 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5 Dark - Accent 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2" w:type="table">
    <w:name w:val="List Table 2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3" w:type="table">
    <w:name w:val="Plain Table 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Bordered - Accent 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5" w:type="table">
    <w:name w:val="Bordered - Accent 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6" w:type="table">
    <w:name w:val="Grid Table 3 - Accent 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7" w:type="table">
    <w:name w:val="List Table 7 Colorful - Accent 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8" w:type="table">
    <w:name w:val="Bordered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9" w:type="table">
    <w:name w:val="List Table 5 Dark - Accent 5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0" w:type="table">
    <w:name w:val="Lined - Accent 1"/>
    <w:pPr>
      <w:spacing w:after="0" w:line="240" w:lineRule="auto"/>
      <w:ind/>
    </w:pPr>
    <w:rPr>
      <w:color w:val="404040"/>
    </w:rPr>
    <w:tblPr>
      <w:tblInd w:type="dxa" w:w="0"/>
    </w:tblPr>
  </w:style>
  <w:style w:styleId="Style_81" w:type="table">
    <w:name w:val="Grid Table 7 Colorful - Accent 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2" w:type="table">
    <w:name w:val="Grid Table 3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Bordered &amp; Lined - Accent 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4" w:type="table">
    <w:name w:val="Grid Table 5 Dark - Accent 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Lined - Accent 5"/>
    <w:pPr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Grid Table 1 Light - Accent 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7" w:type="table">
    <w:name w:val="Grid Table 5 Dark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Grid Table 6 Colorful - Accent 5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9" w:type="table">
    <w:name w:val="Grid Table 1 Light - Accent 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0" w:type="table">
    <w:name w:val="Grid Table 1 Light - Accent 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1" w:type="table">
    <w:name w:val="List Table 6 Colorful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2" w:type="table">
    <w:name w:val="List Table 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3" w:type="table">
    <w:name w:val="List Table 3 - Accent 6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4" w:type="table">
    <w:name w:val="Grid Table 6 Colorful - Accent 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5" w:type="table">
    <w:name w:val="Bordered &amp; Lined - Accent 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6" w:type="table">
    <w:name w:val="Grid Table 2 - Accent 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Plain Table 5"/>
    <w:pPr>
      <w:spacing w:after="0" w:line="240" w:lineRule="auto"/>
      <w:ind/>
    </w:pPr>
    <w:tblPr>
      <w:tblInd w:type="dxa" w:w="0"/>
    </w:tblPr>
  </w:style>
  <w:style w:styleId="Style_98" w:type="table">
    <w:name w:val="List Table 5 Dark - Accent 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9" w:type="table">
    <w:name w:val="Grid Table 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0" w:type="table">
    <w:name w:val="Grid Table 5 Dark - Accent 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7 Colorful - Accent 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02" w:type="table">
    <w:name w:val="List Table 3 - Accent 5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3" w:type="table">
    <w:name w:val="Grid Table 1 Light - Accent 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4" w:type="table">
    <w:name w:val="Grid Table 2 - Accent 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5" w:type="table">
    <w:name w:val="List Table 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6" w:type="table">
    <w:name w:val="Grid Table 7 Colorful - Accent 6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7" w:type="table">
    <w:name w:val="Grid Table 6 Colorful - Accent 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Bordered - Accent 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9" w:type="table">
    <w:name w:val="List Table 1 Light - Accent 5"/>
    <w:pPr>
      <w:spacing w:after="0" w:line="240" w:lineRule="auto"/>
      <w:ind/>
    </w:pPr>
    <w:tblPr>
      <w:tblInd w:type="dxa" w:w="0"/>
    </w:tblPr>
  </w:style>
  <w:style w:styleId="Style_110" w:type="table">
    <w:name w:val="List Table 6 Colorful - Accent 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11" w:type="table">
    <w:name w:val="Grid Table 5 Dark - Accent 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Grid Table 7 Colorful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List Table 1 Light - Accent 4"/>
    <w:pPr>
      <w:spacing w:after="0" w:line="240" w:lineRule="auto"/>
      <w:ind/>
    </w:pPr>
    <w:tblPr>
      <w:tblInd w:type="dxa" w:w="0"/>
    </w:tblPr>
  </w:style>
  <w:style w:styleId="Style_114" w:type="table">
    <w:name w:val="Grid Table 4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5" w:type="table">
    <w:name w:val="List Table 2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6" w:type="table">
    <w:name w:val="List Table 7 Colorful - Accent 6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7" w:type="table">
    <w:name w:val="Lined - Accent 3"/>
    <w:pPr>
      <w:spacing w:after="0" w:line="240" w:lineRule="auto"/>
      <w:ind/>
    </w:pPr>
    <w:rPr>
      <w:color w:val="404040"/>
    </w:rPr>
    <w:tblPr>
      <w:tblInd w:type="dxa" w:w="0"/>
    </w:tblPr>
  </w:style>
  <w:style w:styleId="Style_118" w:type="table">
    <w:name w:val="List Table 1 Light - Accent 3"/>
    <w:pPr>
      <w:spacing w:after="0" w:line="240" w:lineRule="auto"/>
      <w:ind/>
    </w:pPr>
    <w:tblPr>
      <w:tblInd w:type="dxa" w:w="0"/>
    </w:tblPr>
  </w:style>
  <w:style w:styleId="Style_119" w:type="table">
    <w:name w:val="Bordered &amp; Lined - Accent 6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0" w:type="table">
    <w:name w:val="Grid Table 2 - Accent 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1" w:type="table">
    <w:name w:val="Grid Table 7 Colorful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2" w:type="table">
    <w:name w:val="List Table 5 Dark - Accent 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3" w:type="table">
    <w:name w:val="Grid Table 5 Dark- Accent 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List Table 7 Colorful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5" w:type="table">
    <w:name w:val="Lined - Accent 6"/>
    <w:pPr>
      <w:spacing w:after="0" w:line="240" w:lineRule="auto"/>
      <w:ind/>
    </w:pPr>
    <w:rPr>
      <w:color w:val="404040"/>
    </w:rPr>
    <w:tblPr>
      <w:tblInd w:type="dxa" w:w="0"/>
    </w:tblPr>
  </w:style>
  <w:style w:styleId="Style_126" w:type="table">
    <w:name w:val="List Table 4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7" w:type="table">
    <w:name w:val="Grid Table 2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List Table 4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9" w:type="table">
    <w:name w:val="Bordered &amp; Lined - Accent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0" w:type="table">
    <w:name w:val="Grid Table 5 Dark- Accent 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Table Grid Light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32" w:type="table">
    <w:name w:val="Normal Table"/>
  </w:style>
  <w:style w:styleId="Style_133" w:type="table">
    <w:name w:val="List Table 7 Colorful - Accent 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4" w:type="table">
    <w:name w:val="Bordered &amp; Lined - Accent 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5" w:type="table">
    <w:name w:val="Plain Table 3"/>
    <w:pPr>
      <w:spacing w:after="0" w:line="240" w:lineRule="auto"/>
      <w:ind/>
    </w:pPr>
    <w:tblPr>
      <w:tblInd w:type="dxa" w:w="0"/>
    </w:tblPr>
  </w:style>
  <w:style w:styleId="Style_136" w:type="table">
    <w:name w:val="List Table 1 Light - Accent 1"/>
    <w:pPr>
      <w:spacing w:after="0" w:line="240" w:lineRule="auto"/>
      <w:ind/>
    </w:pPr>
    <w:tblPr>
      <w:tblInd w:type="dxa" w:w="0"/>
    </w:tblPr>
  </w:style>
  <w:style w:styleId="Style_137" w:type="table">
    <w:name w:val="List Table 2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8" w:type="table">
    <w:name w:val="List Table 4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9" w:type="table">
    <w:name w:val="List Table 4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0" w:type="table">
    <w:name w:val="Grid Table 4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1" w:type="table">
    <w:name w:val="Grid Table 7 Colorful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Grid Table 3 - Accent 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3" w:type="table">
    <w:name w:val="List Table 5 Dark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4" w:type="table">
    <w:name w:val="Bordered &amp; Lined - Accent 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5" w:type="table">
    <w:name w:val="Grid Table 4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6" w:type="table">
    <w:name w:val="List Table 2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7" w:type="table">
    <w:name w:val="Grid Table 1 Light - Accent 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8" w:type="table">
    <w:name w:val="List Table 6 Colorful - Accent 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49" w:type="table">
    <w:name w:val="Lined - Accent 2"/>
    <w:pPr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Grid Table 1 Light - Accent 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1" w:type="table">
    <w:name w:val="Grid Table 3 - Accent 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2" w:type="table">
    <w:name w:val="List Table 3 - Accent 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3" w:type="table">
    <w:name w:val="Grid Table 2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4" w:type="table">
    <w:name w:val="Grid Table 7 Colorful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5" w:type="table">
    <w:name w:val="List Table 3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6" w:type="table">
    <w:name w:val="List Table 6 Colorful - Accent 6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7" w:type="table">
    <w:name w:val="Grid Table 5 Dark - Accent 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List Table 7 Colorful - Accent 5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59" w:type="table">
    <w:name w:val="List Table 6 Colorful - Accent 5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60" w:type="table">
    <w:name w:val="List Table 2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1" w:type="table">
    <w:name w:val="Grid Table 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2" w:type="table">
    <w:name w:val="Grid Table 1 Light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3" w:type="table">
    <w:name w:val="Lined - Accent"/>
    <w:pPr>
      <w:spacing w:after="0" w:line="240" w:lineRule="auto"/>
      <w:ind/>
    </w:pPr>
    <w:rPr>
      <w:color w:val="404040"/>
    </w:rPr>
    <w:tblPr>
      <w:tblInd w:type="dxa" w:w="0"/>
    </w:tblPr>
  </w:style>
  <w:style w:styleId="Style_164" w:type="table">
    <w:name w:val="Grid Table 6 Colorful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5" w:type="table">
    <w:name w:val="Grid Table 7 Colorful - Accent 5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6" w:type="table">
    <w:name w:val="Bordered - Accent 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7" w:type="table">
    <w:name w:val="Grid Table 6 Colorful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List Table 2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9" w:type="table">
    <w:name w:val="Grid Table 4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0" w:type="table">
    <w:name w:val="Grid Table 6 Colorful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1" w:type="table">
    <w:name w:val="List Table 6 Colorful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72" w:type="table">
    <w:name w:val="Grid Table 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3" w:type="table">
    <w:name w:val="List Table 7 Colorful - Accent 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4" w:type="table">
    <w:name w:val="List Table 1 Light - Accent 2"/>
    <w:pPr>
      <w:spacing w:after="0" w:line="240" w:lineRule="auto"/>
      <w:ind/>
    </w:pPr>
    <w:tblPr>
      <w:tblInd w:type="dxa" w:w="0"/>
    </w:tblPr>
  </w:style>
  <w:style w:styleId="Style_175" w:type="table">
    <w:name w:val="Grid Table 3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6" w:type="table">
    <w:name w:val="List Table 5 Dark - Accent 6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7" w:type="table">
    <w:name w:val="Grid Table 4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8" w:type="table">
    <w:name w:val="Grid Table 4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9" w:type="table">
    <w:name w:val="List Table 5 Dark - Accent 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2025-12-22T12:34:15Z</dcterms:modified>
</cp:coreProperties>
</file>