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0"/>
        <w:ind/>
        <w:jc w:val="center"/>
        <w:rPr>
          <w:b w:val="1"/>
        </w:rPr>
      </w:pPr>
      <w:r>
        <w:rPr>
          <w:b w:val="1"/>
        </w:rPr>
        <w:t xml:space="preserve">Территориальное управление </w:t>
      </w:r>
      <w:r>
        <w:rPr>
          <w:b w:val="1"/>
        </w:rPr>
        <w:t>Федерально</w:t>
      </w:r>
      <w:r>
        <w:rPr>
          <w:b w:val="1"/>
        </w:rPr>
        <w:t>го</w:t>
      </w:r>
      <w:r>
        <w:rPr>
          <w:b w:val="1"/>
        </w:rPr>
        <w:t xml:space="preserve"> агентств</w:t>
      </w:r>
      <w:r>
        <w:rPr>
          <w:b w:val="1"/>
        </w:rPr>
        <w:t>а</w:t>
      </w:r>
      <w:r>
        <w:rPr>
          <w:b w:val="1"/>
        </w:rPr>
        <w:t xml:space="preserve"> по управлению государственным имуществом</w:t>
      </w:r>
      <w:r>
        <w:rPr>
          <w:b w:val="1"/>
        </w:rPr>
        <w:t xml:space="preserve"> в Пермском крае</w:t>
      </w:r>
    </w:p>
    <w:p w14:paraId="04000000">
      <w:pPr>
        <w:widowControl w:val="0"/>
        <w:ind/>
        <w:jc w:val="center"/>
        <w:rPr>
          <w:b w:val="1"/>
        </w:rPr>
      </w:pPr>
    </w:p>
    <w:p w14:paraId="05000000">
      <w:pPr>
        <w:widowControl w:val="0"/>
        <w:ind/>
        <w:jc w:val="center"/>
        <w:rPr>
          <w:b w:val="1"/>
        </w:rPr>
      </w:pPr>
    </w:p>
    <w:p w14:paraId="06000000">
      <w:pPr>
        <w:widowControl w:val="0"/>
        <w:ind/>
        <w:jc w:val="center"/>
        <w:rPr>
          <w:b w:val="1"/>
        </w:rPr>
      </w:pPr>
      <w:r>
        <w:rPr>
          <w:b w:val="1"/>
        </w:rPr>
        <w:t>Изменения в</w:t>
      </w:r>
    </w:p>
    <w:p w14:paraId="07000000">
      <w:pPr>
        <w:widowControl w:val="0"/>
        <w:ind/>
        <w:jc w:val="center"/>
        <w:rPr>
          <w:b w:val="1"/>
          <w:sz w:val="32"/>
        </w:rPr>
      </w:pPr>
      <w:r>
        <w:rPr>
          <w:b w:val="1"/>
          <w:sz w:val="32"/>
        </w:rPr>
        <w:t>ИНФОРМАЦИОННОЕ СООБЩЕНИЕ</w:t>
      </w:r>
    </w:p>
    <w:p w14:paraId="08000000">
      <w:pPr>
        <w:widowControl w:val="1"/>
        <w:ind/>
        <w:jc w:val="center"/>
        <w:rPr>
          <w:b w:val="1"/>
          <w:sz w:val="24"/>
        </w:rPr>
      </w:pPr>
      <w:r>
        <w:rPr>
          <w:b w:val="1"/>
          <w:sz w:val="24"/>
        </w:rPr>
        <w:t>о проведении аукциона по продаже</w:t>
      </w:r>
      <w:r>
        <w:rPr>
          <w:rFonts w:ascii="Times New Roman" w:hAnsi="Times New Roman"/>
          <w:b w:val="1"/>
          <w:sz w:val="24"/>
          <w:u w:val="none"/>
        </w:rPr>
        <w:t xml:space="preserve"> </w:t>
      </w:r>
      <w:r>
        <w:rPr>
          <w:rFonts w:ascii="Times New Roman" w:hAnsi="Times New Roman"/>
          <w:b w:val="1"/>
          <w:color w:val="000000"/>
          <w:sz w:val="24"/>
          <w:u w:val="none"/>
        </w:rPr>
        <w:t>з</w:t>
      </w:r>
      <w:r>
        <w:rPr>
          <w:rFonts w:ascii="Times New Roman" w:hAnsi="Times New Roman"/>
          <w:b w:val="1"/>
          <w:color w:val="000000"/>
          <w:sz w:val="24"/>
          <w:u w:val="none"/>
        </w:rPr>
        <w:t xml:space="preserve">емельного участка </w:t>
      </w:r>
      <w:r>
        <w:rPr>
          <w:rFonts w:ascii="Times New Roman" w:hAnsi="Times New Roman"/>
          <w:b w:val="1"/>
          <w:color w:val="000000"/>
          <w:sz w:val="24"/>
          <w:u w:val="none"/>
        </w:rPr>
        <w:t>площадью</w:t>
      </w:r>
      <w:r>
        <w:rPr>
          <w:rFonts w:ascii="Times New Roman" w:hAnsi="Times New Roman"/>
          <w:b w:val="1"/>
          <w:color w:val="000000"/>
          <w:sz w:val="24"/>
          <w:u w:val="none"/>
        </w:rPr>
        <w:br/>
      </w:r>
      <w:r>
        <w:rPr>
          <w:rFonts w:ascii="Times New Roman" w:hAnsi="Times New Roman"/>
          <w:b w:val="1"/>
          <w:color w:val="000000"/>
          <w:sz w:val="24"/>
          <w:u w:val="none"/>
        </w:rPr>
        <w:t xml:space="preserve">5666 </w:t>
      </w:r>
      <w:r>
        <w:rPr>
          <w:rFonts w:ascii="Times New Roman" w:hAnsi="Times New Roman"/>
          <w:b w:val="1"/>
          <w:color w:val="000000"/>
          <w:sz w:val="24"/>
          <w:u w:val="none"/>
        </w:rPr>
        <w:t>кв.м с кадастровым номе</w:t>
      </w:r>
      <w:r>
        <w:rPr>
          <w:rFonts w:ascii="Times New Roman" w:hAnsi="Times New Roman"/>
          <w:b w:val="1"/>
          <w:color w:val="000000"/>
          <w:sz w:val="24"/>
          <w:u w:val="none"/>
        </w:rPr>
        <w:t>ро</w:t>
      </w:r>
      <w:r>
        <w:rPr>
          <w:rFonts w:ascii="Times New Roman" w:hAnsi="Times New Roman"/>
          <w:b w:val="1"/>
          <w:color w:val="000000"/>
          <w:sz w:val="24"/>
          <w:u w:val="none"/>
        </w:rPr>
        <w:t>м</w:t>
      </w:r>
      <w:r>
        <w:rPr>
          <w:rFonts w:ascii="Times New Roman" w:hAnsi="Times New Roman"/>
          <w:b w:val="1"/>
          <w:color w:val="000000"/>
          <w:sz w:val="24"/>
          <w:u w:val="none"/>
        </w:rPr>
        <w:t xml:space="preserve"> </w:t>
      </w:r>
      <w:r>
        <w:rPr>
          <w:rFonts w:ascii="Times New Roman" w:hAnsi="Times New Roman"/>
          <w:b w:val="1"/>
          <w:sz w:val="24"/>
        </w:rPr>
        <w:t>59:01:4311730:19</w:t>
      </w:r>
      <w:r>
        <w:rPr>
          <w:rFonts w:ascii="Times New Roman" w:hAnsi="Times New Roman"/>
          <w:b w:val="1"/>
          <w:color w:val="000000"/>
          <w:sz w:val="24"/>
          <w:u w:val="none"/>
        </w:rPr>
        <w:t xml:space="preserve">, </w:t>
      </w:r>
      <w:r>
        <w:rPr>
          <w:rFonts w:ascii="Times New Roman" w:hAnsi="Times New Roman"/>
          <w:b w:val="1"/>
          <w:color w:val="000000"/>
          <w:sz w:val="24"/>
          <w:u w:val="none"/>
        </w:rPr>
        <w:t>с</w:t>
      </w:r>
      <w:r>
        <w:rPr>
          <w:rFonts w:ascii="Times New Roman" w:hAnsi="Times New Roman"/>
          <w:b w:val="1"/>
          <w:color w:val="000000"/>
          <w:sz w:val="24"/>
          <w:u w:val="none"/>
        </w:rPr>
        <w:t xml:space="preserve"> </w:t>
      </w:r>
      <w:r>
        <w:rPr>
          <w:rFonts w:ascii="Times New Roman" w:hAnsi="Times New Roman"/>
          <w:b w:val="1"/>
          <w:color w:val="000000"/>
          <w:sz w:val="24"/>
          <w:u w:val="none"/>
        </w:rPr>
        <w:t xml:space="preserve">расположенным на нем объектом недвижимого имущества – </w:t>
      </w:r>
      <w:r>
        <w:rPr>
          <w:rFonts w:ascii="Times New Roman" w:hAnsi="Times New Roman"/>
          <w:b w:val="1"/>
          <w:sz w:val="24"/>
        </w:rPr>
        <w:t>здание учебного корпуса</w:t>
      </w:r>
      <w:r>
        <w:rPr>
          <w:rFonts w:ascii="Times New Roman" w:hAnsi="Times New Roman"/>
          <w:b w:val="1"/>
          <w:color w:val="000000"/>
          <w:sz w:val="24"/>
          <w:u w:val="none"/>
        </w:rPr>
        <w:t>,</w:t>
      </w:r>
      <w:r>
        <w:rPr>
          <w:rFonts w:ascii="Times New Roman" w:hAnsi="Times New Roman"/>
          <w:b w:val="1"/>
          <w:color w:val="000000"/>
          <w:sz w:val="24"/>
          <w:u w:val="none"/>
        </w:rPr>
        <w:t xml:space="preserve"> </w:t>
      </w:r>
      <w:r>
        <w:rPr>
          <w:rFonts w:ascii="Times New Roman" w:hAnsi="Times New Roman"/>
          <w:b w:val="1"/>
          <w:color w:val="000000"/>
          <w:sz w:val="24"/>
          <w:u w:val="none"/>
        </w:rPr>
        <w:t>п</w:t>
      </w:r>
      <w:r>
        <w:rPr>
          <w:rFonts w:ascii="Times New Roman" w:hAnsi="Times New Roman"/>
          <w:b w:val="1"/>
          <w:color w:val="000000"/>
          <w:sz w:val="24"/>
          <w:u w:val="none"/>
        </w:rPr>
        <w:t xml:space="preserve">о </w:t>
      </w:r>
      <w:r>
        <w:rPr>
          <w:rFonts w:ascii="Times New Roman" w:hAnsi="Times New Roman"/>
          <w:b w:val="1"/>
          <w:color w:val="000000"/>
          <w:sz w:val="24"/>
          <w:u w:val="none"/>
        </w:rPr>
        <w:t>адресу:</w:t>
      </w:r>
      <w:r>
        <w:rPr>
          <w:rFonts w:ascii="Times New Roman" w:hAnsi="Times New Roman"/>
          <w:b w:val="1"/>
          <w:color w:val="000000"/>
          <w:sz w:val="24"/>
        </w:rPr>
        <w:t xml:space="preserve"> </w:t>
      </w:r>
      <w:r>
        <w:rPr>
          <w:rFonts w:ascii="Times New Roman" w:hAnsi="Times New Roman"/>
          <w:b w:val="1"/>
          <w:sz w:val="24"/>
        </w:rPr>
        <w:t xml:space="preserve">Пермский край, г. Пермь, </w:t>
      </w:r>
      <w:r>
        <w:rPr>
          <w:rFonts w:ascii="Times New Roman" w:hAnsi="Times New Roman"/>
          <w:b w:val="1"/>
          <w:sz w:val="24"/>
        </w:rPr>
        <w:t xml:space="preserve">Мотовилихинский р-н,  </w:t>
      </w:r>
      <w:r>
        <w:rPr>
          <w:rFonts w:ascii="Times New Roman" w:hAnsi="Times New Roman"/>
          <w:b w:val="1"/>
          <w:sz w:val="24"/>
        </w:rPr>
        <w:t>ул. Розалии Землячки, д. 11</w:t>
      </w:r>
      <w:r>
        <w:rPr>
          <w:b w:val="1"/>
          <w:sz w:val="24"/>
        </w:rPr>
        <w:t>,</w:t>
      </w:r>
    </w:p>
    <w:p w14:paraId="09000000">
      <w:pPr>
        <w:widowControl w:val="1"/>
        <w:ind/>
        <w:jc w:val="center"/>
        <w:rPr>
          <w:b w:val="1"/>
          <w:sz w:val="24"/>
        </w:rPr>
      </w:pPr>
      <w:r>
        <w:rPr>
          <w:b w:val="1"/>
          <w:sz w:val="24"/>
        </w:rPr>
        <w:t xml:space="preserve"> </w:t>
      </w:r>
      <w:r>
        <w:rPr>
          <w:b w:val="1"/>
          <w:sz w:val="24"/>
        </w:rPr>
        <w:t>в электронной форм</w:t>
      </w:r>
      <w:r>
        <w:rPr>
          <w:b w:val="1"/>
          <w:sz w:val="24"/>
        </w:rPr>
        <w:t>е</w:t>
      </w:r>
    </w:p>
    <w:p w14:paraId="0A000000">
      <w:pPr>
        <w:widowControl w:val="0"/>
        <w:ind/>
        <w:jc w:val="center"/>
        <w:rPr>
          <w:b w:val="1"/>
          <w:i w:val="1"/>
          <w:sz w:val="28"/>
        </w:rPr>
      </w:pPr>
    </w:p>
    <w:p w14:paraId="0B000000">
      <w:pPr>
        <w:widowControl w:val="0"/>
        <w:ind w:firstLine="708" w:left="0"/>
        <w:jc w:val="both"/>
      </w:pPr>
      <w:r>
        <w:t>1.</w:t>
      </w:r>
      <w:r>
        <w:t xml:space="preserve"> Сроки</w:t>
      </w:r>
      <w:r>
        <w:t xml:space="preserve"> проведения приватизационных мероприятий с титульного листа информационного сообщения следует читать:</w:t>
      </w:r>
    </w:p>
    <w:p w14:paraId="0C000000">
      <w:pPr>
        <w:widowControl w:val="0"/>
        <w:ind w:firstLine="708" w:left="0"/>
        <w:jc w:val="both"/>
      </w:pPr>
    </w:p>
    <w:tbl>
      <w:tblPr>
        <w:tblStyle w:val="Style_2"/>
        <w:tblW w:type="auto" w:w="0"/>
        <w:jc w:val="left"/>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4779"/>
        <w:gridCol w:w="2165"/>
      </w:tblGrid>
      <w:tr>
        <w:tc>
          <w:tcPr>
            <w:tcW w:type="dxa" w:w="4779"/>
            <w:tcBorders>
              <w:top w:sz="4" w:val="nil"/>
              <w:left w:sz="4" w:val="nil"/>
              <w:bottom w:sz="4" w:val="nil"/>
              <w:right w:sz="4" w:val="nil"/>
            </w:tcBorders>
            <w:tcMar>
              <w:top w:type="dxa" w:w="0"/>
              <w:left w:type="dxa" w:w="108"/>
              <w:bottom w:type="dxa" w:w="0"/>
              <w:right w:type="dxa" w:w="108"/>
            </w:tcMar>
          </w:tcPr>
          <w:p w14:paraId="0D000000">
            <w:pPr>
              <w:widowControl w:val="1"/>
              <w:spacing w:after="0" w:before="0" w:line="264" w:lineRule="auto"/>
              <w:ind w:firstLine="0" w:left="0" w:right="57"/>
              <w:jc w:val="both"/>
              <w:rPr>
                <w:color w:val="000000"/>
                <w:spacing w:val="0"/>
              </w:rPr>
            </w:pPr>
            <w:r>
              <w:rPr>
                <w:color w:val="000000"/>
                <w:spacing w:val="0"/>
              </w:rPr>
              <w:t>Дата начала приема заявок:</w:t>
            </w:r>
          </w:p>
          <w:p w14:paraId="0E000000">
            <w:pPr>
              <w:widowControl w:val="1"/>
              <w:spacing w:after="0" w:before="0" w:line="264" w:lineRule="auto"/>
              <w:ind w:firstLine="0" w:left="0" w:right="57"/>
              <w:jc w:val="both"/>
              <w:rPr>
                <w:color w:val="000000"/>
                <w:spacing w:val="0"/>
              </w:rPr>
            </w:pPr>
          </w:p>
        </w:tc>
        <w:tc>
          <w:tcPr>
            <w:tcW w:type="dxa" w:w="2165"/>
            <w:tcBorders>
              <w:top w:sz="4" w:val="nil"/>
              <w:left w:sz="4" w:val="nil"/>
              <w:bottom w:sz="4" w:val="nil"/>
              <w:right w:sz="4" w:val="nil"/>
            </w:tcBorders>
            <w:tcMar>
              <w:top w:type="dxa" w:w="0"/>
              <w:left w:type="dxa" w:w="108"/>
              <w:bottom w:type="dxa" w:w="0"/>
              <w:right w:type="dxa" w:w="108"/>
            </w:tcMar>
          </w:tcPr>
          <w:p w14:paraId="0F000000">
            <w:pPr>
              <w:widowControl w:val="1"/>
              <w:spacing w:after="0" w:before="0" w:line="264" w:lineRule="auto"/>
              <w:ind w:firstLine="0" w:left="0" w:right="-74"/>
              <w:jc w:val="both"/>
              <w:rPr>
                <w:color w:val="000000"/>
                <w:spacing w:val="0"/>
              </w:rPr>
            </w:pPr>
            <w:r>
              <w:rPr>
                <w:color w:val="000000"/>
                <w:spacing w:val="0"/>
              </w:rPr>
              <w:t>24 апреля 2026 г.</w:t>
            </w:r>
          </w:p>
        </w:tc>
      </w:tr>
      <w:tr>
        <w:tc>
          <w:tcPr>
            <w:tcW w:type="dxa" w:w="4779"/>
            <w:tcBorders>
              <w:top w:sz="4" w:val="nil"/>
              <w:left w:sz="4" w:val="nil"/>
              <w:bottom w:sz="4" w:val="nil"/>
              <w:right w:sz="4" w:val="nil"/>
            </w:tcBorders>
            <w:tcMar>
              <w:top w:type="dxa" w:w="0"/>
              <w:left w:type="dxa" w:w="108"/>
              <w:bottom w:type="dxa" w:w="0"/>
              <w:right w:type="dxa" w:w="108"/>
            </w:tcMar>
          </w:tcPr>
          <w:p w14:paraId="10000000">
            <w:pPr>
              <w:widowControl w:val="1"/>
              <w:spacing w:after="0" w:before="0" w:line="264" w:lineRule="auto"/>
              <w:ind w:firstLine="0" w:left="0" w:right="57"/>
              <w:jc w:val="both"/>
              <w:rPr>
                <w:color w:val="000000"/>
                <w:spacing w:val="0"/>
              </w:rPr>
            </w:pPr>
            <w:r>
              <w:rPr>
                <w:color w:val="000000"/>
                <w:spacing w:val="0"/>
              </w:rPr>
              <w:t>Дата окончания приема заявок:</w:t>
            </w:r>
          </w:p>
          <w:p w14:paraId="11000000">
            <w:pPr>
              <w:widowControl w:val="1"/>
              <w:spacing w:after="0" w:before="0" w:line="264" w:lineRule="auto"/>
              <w:ind w:firstLine="0" w:left="0" w:right="57"/>
              <w:jc w:val="both"/>
              <w:rPr>
                <w:color w:val="000000"/>
                <w:spacing w:val="0"/>
              </w:rPr>
            </w:pPr>
          </w:p>
        </w:tc>
        <w:tc>
          <w:tcPr>
            <w:tcW w:type="dxa" w:w="2165"/>
            <w:tcBorders>
              <w:top w:sz="4" w:val="nil"/>
              <w:left w:sz="4" w:val="nil"/>
              <w:bottom w:sz="4" w:val="nil"/>
              <w:right w:sz="4" w:val="nil"/>
            </w:tcBorders>
            <w:tcMar>
              <w:top w:type="dxa" w:w="0"/>
              <w:left w:type="dxa" w:w="108"/>
              <w:bottom w:type="dxa" w:w="0"/>
              <w:right w:type="dxa" w:w="108"/>
            </w:tcMar>
          </w:tcPr>
          <w:p w14:paraId="12000000">
            <w:pPr>
              <w:widowControl w:val="1"/>
              <w:spacing w:after="0" w:before="0" w:line="264" w:lineRule="auto"/>
              <w:ind w:firstLine="0" w:left="0" w:right="-74"/>
              <w:jc w:val="both"/>
              <w:rPr>
                <w:color w:val="000000"/>
                <w:spacing w:val="0"/>
              </w:rPr>
            </w:pPr>
            <w:r>
              <w:rPr>
                <w:color w:val="000000"/>
                <w:spacing w:val="0"/>
              </w:rPr>
              <w:t>30 июня 2026 г.</w:t>
            </w:r>
          </w:p>
        </w:tc>
      </w:tr>
      <w:tr>
        <w:tc>
          <w:tcPr>
            <w:tcW w:type="dxa" w:w="4779"/>
            <w:tcBorders>
              <w:top w:sz="4" w:val="nil"/>
              <w:left w:sz="4" w:val="nil"/>
              <w:bottom w:sz="4" w:val="nil"/>
              <w:right w:sz="4" w:val="nil"/>
            </w:tcBorders>
            <w:tcMar>
              <w:top w:type="dxa" w:w="0"/>
              <w:left w:type="dxa" w:w="108"/>
              <w:bottom w:type="dxa" w:w="0"/>
              <w:right w:type="dxa" w:w="108"/>
            </w:tcMar>
          </w:tcPr>
          <w:p w14:paraId="13000000">
            <w:pPr>
              <w:widowControl w:val="1"/>
              <w:spacing w:after="0" w:before="0" w:line="264" w:lineRule="auto"/>
              <w:ind w:firstLine="0" w:left="0" w:right="57"/>
              <w:jc w:val="both"/>
              <w:rPr>
                <w:color w:val="000000"/>
                <w:spacing w:val="0"/>
              </w:rPr>
            </w:pPr>
            <w:r>
              <w:rPr>
                <w:color w:val="000000"/>
                <w:spacing w:val="0"/>
              </w:rPr>
              <w:t>Дата определения участников:</w:t>
            </w:r>
          </w:p>
          <w:p w14:paraId="14000000">
            <w:pPr>
              <w:widowControl w:val="1"/>
              <w:spacing w:after="0" w:before="0" w:line="264" w:lineRule="auto"/>
              <w:ind w:firstLine="0" w:left="0" w:right="57"/>
              <w:jc w:val="both"/>
              <w:rPr>
                <w:color w:val="000000"/>
                <w:spacing w:val="0"/>
              </w:rPr>
            </w:pPr>
          </w:p>
        </w:tc>
        <w:tc>
          <w:tcPr>
            <w:tcW w:type="dxa" w:w="2165"/>
            <w:tcBorders>
              <w:top w:sz="4" w:val="nil"/>
              <w:left w:sz="4" w:val="nil"/>
              <w:bottom w:sz="4" w:val="nil"/>
              <w:right w:sz="4" w:val="nil"/>
            </w:tcBorders>
            <w:tcMar>
              <w:top w:type="dxa" w:w="0"/>
              <w:left w:type="dxa" w:w="108"/>
              <w:bottom w:type="dxa" w:w="0"/>
              <w:right w:type="dxa" w:w="108"/>
            </w:tcMar>
          </w:tcPr>
          <w:p w14:paraId="15000000">
            <w:pPr>
              <w:widowControl w:val="1"/>
              <w:spacing w:after="0" w:before="0" w:line="264" w:lineRule="auto"/>
              <w:ind w:firstLine="0" w:left="0" w:right="-74"/>
              <w:jc w:val="both"/>
              <w:rPr>
                <w:color w:val="000000"/>
                <w:spacing w:val="0"/>
              </w:rPr>
            </w:pPr>
            <w:r>
              <w:rPr>
                <w:color w:val="000000"/>
                <w:spacing w:val="0"/>
              </w:rPr>
              <w:t>06 июля 2026 г.</w:t>
            </w:r>
          </w:p>
        </w:tc>
      </w:tr>
      <w:tr>
        <w:tc>
          <w:tcPr>
            <w:tcW w:type="dxa" w:w="4779"/>
            <w:tcBorders>
              <w:top w:sz="4" w:val="nil"/>
              <w:left w:sz="4" w:val="nil"/>
              <w:bottom w:sz="4" w:val="nil"/>
              <w:right w:sz="4" w:val="nil"/>
            </w:tcBorders>
            <w:tcMar>
              <w:top w:type="dxa" w:w="0"/>
              <w:left w:type="dxa" w:w="108"/>
              <w:bottom w:type="dxa" w:w="0"/>
              <w:right w:type="dxa" w:w="108"/>
            </w:tcMar>
          </w:tcPr>
          <w:p w14:paraId="16000000">
            <w:pPr>
              <w:widowControl w:val="1"/>
              <w:spacing w:after="0" w:before="0" w:line="264" w:lineRule="auto"/>
              <w:ind w:firstLine="0" w:left="0" w:right="57"/>
              <w:jc w:val="both"/>
              <w:rPr>
                <w:color w:val="000000"/>
                <w:spacing w:val="0"/>
              </w:rPr>
            </w:pPr>
            <w:r>
              <w:rPr>
                <w:color w:val="000000"/>
                <w:spacing w:val="0"/>
              </w:rPr>
              <w:t>Дата аукциона:</w:t>
            </w:r>
          </w:p>
          <w:p w14:paraId="17000000">
            <w:pPr>
              <w:widowControl w:val="1"/>
              <w:spacing w:after="0" w:before="0" w:line="264" w:lineRule="auto"/>
              <w:ind w:firstLine="0" w:left="0" w:right="57"/>
              <w:jc w:val="both"/>
              <w:rPr>
                <w:color w:val="000000"/>
                <w:spacing w:val="0"/>
              </w:rPr>
            </w:pPr>
          </w:p>
        </w:tc>
        <w:tc>
          <w:tcPr>
            <w:tcW w:type="dxa" w:w="2165"/>
            <w:tcBorders>
              <w:top w:sz="4" w:val="nil"/>
              <w:left w:sz="4" w:val="nil"/>
              <w:bottom w:sz="4" w:val="nil"/>
              <w:right w:sz="4" w:val="nil"/>
            </w:tcBorders>
            <w:tcMar>
              <w:top w:type="dxa" w:w="0"/>
              <w:left w:type="dxa" w:w="108"/>
              <w:bottom w:type="dxa" w:w="0"/>
              <w:right w:type="dxa" w:w="108"/>
            </w:tcMar>
          </w:tcPr>
          <w:p w14:paraId="18000000">
            <w:pPr>
              <w:widowControl w:val="1"/>
              <w:spacing w:after="0" w:before="0" w:line="264" w:lineRule="auto"/>
              <w:ind w:firstLine="0" w:left="0" w:right="-74"/>
              <w:jc w:val="both"/>
              <w:rPr>
                <w:color w:val="000000"/>
                <w:spacing w:val="0"/>
              </w:rPr>
            </w:pPr>
            <w:r>
              <w:rPr>
                <w:color w:val="000000"/>
                <w:spacing w:val="0"/>
              </w:rPr>
              <w:t>07 июля 2026 г.</w:t>
            </w:r>
          </w:p>
        </w:tc>
      </w:tr>
    </w:tbl>
    <w:p w14:paraId="19000000">
      <w:pPr>
        <w:widowControl w:val="0"/>
        <w:ind/>
        <w:jc w:val="center"/>
        <w:rPr>
          <w:b w:val="1"/>
          <w:i w:val="1"/>
          <w:sz w:val="28"/>
        </w:rPr>
      </w:pPr>
    </w:p>
    <w:p w14:paraId="1A000000">
      <w:pPr>
        <w:pStyle w:val="Style_3"/>
        <w:widowControl w:val="0"/>
        <w:spacing w:line="264" w:lineRule="auto"/>
        <w:ind w:firstLine="720" w:left="0" w:right="57"/>
      </w:pPr>
      <w:r>
        <w:t>2. Пункт 3.10</w:t>
      </w:r>
      <w:r>
        <w:t xml:space="preserve"> раздела </w:t>
      </w:r>
      <w:r>
        <w:rPr>
          <w:b w:val="1"/>
        </w:rPr>
        <w:t>3</w:t>
      </w:r>
      <w:r>
        <w:rPr>
          <w:b w:val="1"/>
        </w:rPr>
        <w:t>.</w:t>
      </w:r>
      <w:r>
        <w:rPr>
          <w:b w:val="1"/>
        </w:rPr>
        <w:t xml:space="preserve"> </w:t>
      </w:r>
      <w:r>
        <w:rPr>
          <w:b w:val="1"/>
        </w:rPr>
        <w:t>«</w:t>
      </w:r>
      <w:r>
        <w:rPr>
          <w:b w:val="1"/>
        </w:rPr>
        <w:t>Сведения об аукционе</w:t>
      </w:r>
      <w:r>
        <w:rPr>
          <w:b w:val="1"/>
        </w:rPr>
        <w:t>»</w:t>
      </w:r>
      <w:r>
        <w:t xml:space="preserve"> информационного сообщения, следует читать:</w:t>
      </w:r>
    </w:p>
    <w:p w14:paraId="1B000000">
      <w:pPr>
        <w:pStyle w:val="Style_4"/>
        <w:widowControl w:val="0"/>
        <w:tabs>
          <w:tab w:leader="none" w:pos="284" w:val="clear"/>
        </w:tabs>
        <w:ind w:firstLine="709" w:left="0"/>
        <w:rPr>
          <w:sz w:val="24"/>
        </w:rPr>
      </w:pPr>
      <w:r>
        <w:rPr>
          <w:b w:val="1"/>
        </w:rPr>
        <w:t>Срок внесения задатка –</w:t>
      </w:r>
      <w:r>
        <w:t xml:space="preserve"> </w:t>
      </w:r>
      <w:r>
        <w:rPr>
          <w:sz w:val="24"/>
        </w:rPr>
        <w:t>с 24</w:t>
      </w:r>
      <w:r>
        <w:rPr>
          <w:sz w:val="24"/>
        </w:rPr>
        <w:t>.04.2026 по 30.06.2026 и должен поступить на указанный в информационном сообщении счет продавца не позд</w:t>
      </w:r>
      <w:r>
        <w:rPr>
          <w:sz w:val="24"/>
        </w:rPr>
        <w:t>нее 03.07.2026.</w:t>
      </w:r>
    </w:p>
    <w:p w14:paraId="1C000000">
      <w:pPr>
        <w:pStyle w:val="Style_3"/>
        <w:widowControl w:val="0"/>
        <w:spacing w:line="264" w:lineRule="auto"/>
        <w:ind w:firstLine="720" w:left="0" w:right="57"/>
        <w:rPr>
          <w:rFonts w:ascii="TimesNewRoman,Bold" w:hAnsi="TimesNewRoman,Bold"/>
          <w:b w:val="1"/>
          <w:color w:val="000000"/>
        </w:rPr>
      </w:pPr>
      <w:r>
        <w:t xml:space="preserve">3. Пункт 4.3 раздела </w:t>
      </w:r>
      <w:r>
        <w:rPr>
          <w:b w:val="1"/>
        </w:rPr>
        <w:t xml:space="preserve">4. </w:t>
      </w:r>
      <w:r>
        <w:rPr>
          <w:b w:val="1"/>
        </w:rPr>
        <w:t>«</w:t>
      </w:r>
      <w:r>
        <w:rPr>
          <w:rFonts w:ascii="TimesNewRoman,Bold" w:hAnsi="TimesNewRoman,Bold"/>
          <w:b w:val="1"/>
          <w:color w:val="000000"/>
        </w:rPr>
        <w:t xml:space="preserve">Место, сроки подачи (приема) заявок, определения участников и проведения </w:t>
      </w:r>
      <w:r>
        <w:rPr>
          <w:rFonts w:ascii="TimesNewRoman,Bold" w:hAnsi="TimesNewRoman,Bold"/>
          <w:b w:val="1"/>
          <w:color w:val="000000"/>
        </w:rPr>
        <w:t>аукциона</w:t>
      </w:r>
      <w:r>
        <w:rPr>
          <w:rFonts w:ascii="TimesNewRoman,Bold" w:hAnsi="TimesNewRoman,Bold"/>
          <w:b w:val="1"/>
          <w:color w:val="000000"/>
        </w:rPr>
        <w:t>»</w:t>
      </w:r>
      <w:r>
        <w:t xml:space="preserve"> </w:t>
      </w:r>
      <w:r>
        <w:t>информационного сообщения, следует читать:</w:t>
      </w:r>
    </w:p>
    <w:p w14:paraId="1D000000">
      <w:pPr>
        <w:pStyle w:val="Style_5"/>
        <w:widowControl w:val="0"/>
        <w:ind w:firstLine="709" w:left="0" w:right="0"/>
        <w:jc w:val="both"/>
      </w:pPr>
      <w:r>
        <w:rPr>
          <w:b w:val="1"/>
        </w:rPr>
        <w:t>Дата и время окончания подачи (приема) Заявок:</w:t>
      </w:r>
      <w:r>
        <w:t xml:space="preserve"> 30.06.2026 г. в 16.00                       по московскому времени.</w:t>
      </w:r>
    </w:p>
    <w:p w14:paraId="1E000000">
      <w:pPr>
        <w:pStyle w:val="Style_3"/>
        <w:widowControl w:val="0"/>
        <w:spacing w:line="264" w:lineRule="auto"/>
        <w:ind w:firstLine="720" w:left="0" w:right="57"/>
      </w:pPr>
      <w:r>
        <w:t xml:space="preserve">4. </w:t>
      </w:r>
      <w:r>
        <w:t xml:space="preserve">Пункт 4.4 раздела </w:t>
      </w:r>
      <w:r>
        <w:rPr>
          <w:b w:val="1"/>
        </w:rPr>
        <w:t xml:space="preserve">4. </w:t>
      </w:r>
      <w:r>
        <w:rPr>
          <w:b w:val="1"/>
        </w:rPr>
        <w:t>«</w:t>
      </w:r>
      <w:r>
        <w:rPr>
          <w:rFonts w:ascii="TimesNewRoman,Bold" w:hAnsi="TimesNewRoman,Bold"/>
          <w:b w:val="1"/>
          <w:color w:val="000000"/>
        </w:rPr>
        <w:t xml:space="preserve">Место, сроки подачи (приема) заявок, определения участников и проведения </w:t>
      </w:r>
      <w:r>
        <w:rPr>
          <w:rFonts w:ascii="TimesNewRoman,Bold" w:hAnsi="TimesNewRoman,Bold"/>
          <w:b w:val="1"/>
          <w:color w:val="000000"/>
        </w:rPr>
        <w:t>аукциона</w:t>
      </w:r>
      <w:r>
        <w:rPr>
          <w:rFonts w:ascii="TimesNewRoman,Bold" w:hAnsi="TimesNewRoman,Bold"/>
          <w:b w:val="1"/>
          <w:color w:val="000000"/>
        </w:rPr>
        <w:t>»</w:t>
      </w:r>
      <w:r>
        <w:t xml:space="preserve"> </w:t>
      </w:r>
      <w:r>
        <w:t>информационного сообщения, следует читать:</w:t>
      </w:r>
    </w:p>
    <w:p w14:paraId="1F000000">
      <w:pPr>
        <w:pStyle w:val="Style_5"/>
        <w:widowControl w:val="0"/>
        <w:ind w:firstLine="709" w:left="0" w:right="0"/>
        <w:jc w:val="both"/>
      </w:pPr>
      <w:r>
        <w:rPr>
          <w:b w:val="0"/>
        </w:rPr>
        <w:t>Дата определения Участников:</w:t>
      </w:r>
      <w:r>
        <w:rPr>
          <w:b w:val="0"/>
        </w:rPr>
        <w:t xml:space="preserve"> 06.07.202</w:t>
      </w:r>
      <w:r>
        <w:t xml:space="preserve">6 г. </w:t>
      </w:r>
    </w:p>
    <w:p w14:paraId="20000000">
      <w:pPr>
        <w:pStyle w:val="Style_3"/>
        <w:widowControl w:val="0"/>
        <w:spacing w:line="264" w:lineRule="auto"/>
        <w:ind w:firstLine="720" w:left="0" w:right="57"/>
      </w:pPr>
      <w:r>
        <w:t xml:space="preserve">5. </w:t>
      </w:r>
      <w:r>
        <w:t xml:space="preserve">Пункт 4.5 раздела </w:t>
      </w:r>
      <w:r>
        <w:rPr>
          <w:b w:val="1"/>
        </w:rPr>
        <w:t xml:space="preserve">4. </w:t>
      </w:r>
      <w:r>
        <w:rPr>
          <w:b w:val="1"/>
        </w:rPr>
        <w:t>«</w:t>
      </w:r>
      <w:r>
        <w:rPr>
          <w:rFonts w:ascii="TimesNewRoman,Bold" w:hAnsi="TimesNewRoman,Bold"/>
          <w:b w:val="1"/>
          <w:color w:val="000000"/>
        </w:rPr>
        <w:t xml:space="preserve">Место, сроки подачи (приема) заявок, определения участников и проведения </w:t>
      </w:r>
      <w:r>
        <w:rPr>
          <w:rFonts w:ascii="TimesNewRoman,Bold" w:hAnsi="TimesNewRoman,Bold"/>
          <w:b w:val="1"/>
          <w:color w:val="000000"/>
        </w:rPr>
        <w:t>аукциона</w:t>
      </w:r>
      <w:r>
        <w:rPr>
          <w:rFonts w:ascii="TimesNewRoman,Bold" w:hAnsi="TimesNewRoman,Bold"/>
          <w:b w:val="1"/>
          <w:color w:val="000000"/>
        </w:rPr>
        <w:t>»</w:t>
      </w:r>
      <w:r>
        <w:t xml:space="preserve"> </w:t>
      </w:r>
      <w:r>
        <w:t>информационного сообщения, следует читать:</w:t>
      </w:r>
    </w:p>
    <w:p w14:paraId="21000000">
      <w:pPr>
        <w:pStyle w:val="Style_5"/>
        <w:widowControl w:val="0"/>
        <w:ind w:firstLine="709" w:left="0" w:right="0"/>
        <w:jc w:val="both"/>
      </w:pPr>
      <w:r>
        <w:rPr>
          <w:b w:val="0"/>
          <w:color w:val="000000"/>
        </w:rPr>
        <w:t>Дата, время и срок проведения аукциона</w:t>
      </w:r>
      <w:r>
        <w:rPr>
          <w:b w:val="0"/>
        </w:rPr>
        <w:t>:</w:t>
      </w:r>
      <w:r>
        <w:t xml:space="preserve"> 07.07.2026</w:t>
      </w:r>
      <w:r>
        <w:t xml:space="preserve"> г. в 0</w:t>
      </w:r>
      <w:r>
        <w:t>9.00 по московскому времени и до последнего предложения Участников.</w:t>
      </w:r>
    </w:p>
    <w:p w14:paraId="22000000">
      <w:pPr>
        <w:widowControl w:val="0"/>
        <w:ind w:firstLine="709" w:left="0"/>
        <w:jc w:val="both"/>
      </w:pPr>
    </w:p>
    <w:sectPr>
      <w:headerReference r:id="rId1" w:type="default"/>
      <w:pgSz w:h="16838" w:orient="portrait" w:w="11906"/>
      <w:pgMar w:bottom="1134" w:footer="708" w:gutter="0" w:header="708" w:left="1701" w:right="70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0"/>
      <w:ind/>
      <w:jc w:val="center"/>
    </w:pPr>
    <w:r>
      <w:fldChar w:fldCharType="begin"/>
    </w:r>
    <w:r>
      <w:instrText xml:space="preserve">PAGE </w:instrText>
    </w:r>
    <w:r>
      <w:fldChar w:fldCharType="separate"/>
    </w:r>
    <w:r>
      <w:t xml:space="preserve"> </w:t>
    </w:r>
    <w: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pPr>
      <w:widowControl w:val="0"/>
      <w:spacing w:after="0" w:line="240" w:lineRule="auto"/>
      <w:ind/>
    </w:pPr>
    <w:rPr>
      <w:rFonts w:ascii="Times New Roman" w:hAnsi="Times New Roman"/>
      <w:sz w:val="24"/>
    </w:rPr>
  </w:style>
  <w:style w:default="1" w:styleId="Style_5_ch" w:type="character">
    <w:name w:val="Normal"/>
    <w:link w:val="Style_5"/>
    <w:rPr>
      <w:rFonts w:ascii="Times New Roman" w:hAnsi="Times New Roman"/>
      <w:sz w:val="24"/>
    </w:rPr>
  </w:style>
  <w:style w:styleId="Style_6" w:type="paragraph">
    <w:name w:val="ConsPlusNormal"/>
    <w:link w:val="Style_6_ch"/>
    <w:pPr>
      <w:widowControl w:val="0"/>
      <w:spacing w:after="0" w:line="240" w:lineRule="auto"/>
      <w:ind w:firstLine="720" w:left="0"/>
    </w:pPr>
    <w:rPr>
      <w:rFonts w:ascii="Arial" w:hAnsi="Arial"/>
      <w:sz w:val="20"/>
    </w:rPr>
  </w:style>
  <w:style w:styleId="Style_6_ch" w:type="character">
    <w:name w:val="ConsPlusNormal"/>
    <w:link w:val="Style_6"/>
    <w:rPr>
      <w:rFonts w:ascii="Arial" w:hAnsi="Arial"/>
      <w:sz w:val="20"/>
    </w:rPr>
  </w:style>
  <w:style w:styleId="Style_7" w:type="paragraph">
    <w:name w:val="toc 2"/>
    <w:next w:val="Style_5"/>
    <w:link w:val="Style_7_ch"/>
    <w:uiPriority w:val="39"/>
    <w:pPr>
      <w:widowControl w:val="0"/>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TextBoldCenter"/>
    <w:basedOn w:val="Style_5"/>
    <w:link w:val="Style_8_ch"/>
    <w:pPr>
      <w:widowControl w:val="0"/>
      <w:spacing w:before="283"/>
      <w:ind/>
      <w:jc w:val="center"/>
    </w:pPr>
    <w:rPr>
      <w:b w:val="1"/>
      <w:sz w:val="26"/>
    </w:rPr>
  </w:style>
  <w:style w:styleId="Style_8_ch" w:type="character">
    <w:name w:val="TextBoldCenter"/>
    <w:basedOn w:val="Style_5_ch"/>
    <w:link w:val="Style_8"/>
    <w:rPr>
      <w:b w:val="1"/>
      <w:sz w:val="26"/>
    </w:rPr>
  </w:style>
  <w:style w:styleId="Style_4" w:type="paragraph">
    <w:name w:val="Body Text 2"/>
    <w:basedOn w:val="Style_5"/>
    <w:link w:val="Style_4_ch"/>
    <w:pPr>
      <w:widowControl w:val="0"/>
      <w:tabs>
        <w:tab w:leader="none" w:pos="284" w:val="left"/>
      </w:tabs>
      <w:ind w:hanging="284" w:left="284"/>
      <w:jc w:val="both"/>
    </w:pPr>
  </w:style>
  <w:style w:styleId="Style_4_ch" w:type="character">
    <w:name w:val="Body Text 2"/>
    <w:basedOn w:val="Style_5_ch"/>
    <w:link w:val="Style_4"/>
  </w:style>
  <w:style w:styleId="Style_9" w:type="paragraph">
    <w:name w:val="toc 4"/>
    <w:next w:val="Style_5"/>
    <w:link w:val="Style_9_ch"/>
    <w:uiPriority w:val="39"/>
    <w:pPr>
      <w:widowControl w:val="0"/>
      <w:ind w:firstLine="0" w:left="600"/>
      <w:jc w:val="left"/>
    </w:pPr>
    <w:rPr>
      <w:rFonts w:ascii="XO Thames" w:hAnsi="XO Thames"/>
      <w:sz w:val="28"/>
    </w:rPr>
  </w:style>
  <w:style w:styleId="Style_9_ch" w:type="character">
    <w:name w:val="toc 4"/>
    <w:link w:val="Style_9"/>
    <w:rPr>
      <w:rFonts w:ascii="XO Thames" w:hAnsi="XO Thames"/>
      <w:sz w:val="28"/>
    </w:rPr>
  </w:style>
  <w:style w:styleId="Style_10" w:type="paragraph">
    <w:name w:val="annotation reference"/>
    <w:basedOn w:val="Style_11"/>
    <w:link w:val="Style_10_ch"/>
    <w:rPr>
      <w:sz w:val="16"/>
    </w:rPr>
  </w:style>
  <w:style w:styleId="Style_10_ch" w:type="character">
    <w:name w:val="annotation reference"/>
    <w:basedOn w:val="Style_11_ch"/>
    <w:link w:val="Style_10"/>
    <w:rPr>
      <w:sz w:val="16"/>
    </w:rPr>
  </w:style>
  <w:style w:styleId="Style_12" w:type="paragraph">
    <w:name w:val="toc 6"/>
    <w:next w:val="Style_5"/>
    <w:link w:val="Style_12_ch"/>
    <w:uiPriority w:val="39"/>
    <w:pPr>
      <w:widowControl w:val="0"/>
      <w:ind w:firstLine="0" w:left="1000"/>
      <w:jc w:val="left"/>
    </w:pPr>
    <w:rPr>
      <w:rFonts w:ascii="XO Thames" w:hAnsi="XO Thames"/>
      <w:sz w:val="28"/>
    </w:rPr>
  </w:style>
  <w:style w:styleId="Style_12_ch" w:type="character">
    <w:name w:val="toc 6"/>
    <w:link w:val="Style_12"/>
    <w:rPr>
      <w:rFonts w:ascii="XO Thames" w:hAnsi="XO Thames"/>
      <w:sz w:val="28"/>
    </w:rPr>
  </w:style>
  <w:style w:styleId="Style_13" w:type="paragraph">
    <w:name w:val="toc 7"/>
    <w:next w:val="Style_5"/>
    <w:link w:val="Style_13_ch"/>
    <w:uiPriority w:val="39"/>
    <w:pPr>
      <w:widowControl w:val="0"/>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1" w:type="paragraph">
    <w:name w:val="header"/>
    <w:basedOn w:val="Style_5"/>
    <w:link w:val="Style_1_ch"/>
    <w:pPr>
      <w:widowControl w:val="0"/>
      <w:tabs>
        <w:tab w:leader="none" w:pos="4677" w:val="center"/>
        <w:tab w:leader="none" w:pos="9355" w:val="right"/>
      </w:tabs>
      <w:ind/>
    </w:pPr>
    <w:rPr>
      <w:sz w:val="20"/>
    </w:rPr>
  </w:style>
  <w:style w:styleId="Style_1_ch" w:type="character">
    <w:name w:val="header"/>
    <w:basedOn w:val="Style_5_ch"/>
    <w:link w:val="Style_1"/>
    <w:rPr>
      <w:sz w:val="20"/>
    </w:rPr>
  </w:style>
  <w:style w:styleId="Style_14" w:type="paragraph">
    <w:name w:val="footer"/>
    <w:basedOn w:val="Style_5"/>
    <w:link w:val="Style_14_ch"/>
    <w:pPr>
      <w:widowControl w:val="0"/>
      <w:tabs>
        <w:tab w:leader="none" w:pos="4677" w:val="center"/>
        <w:tab w:leader="none" w:pos="9355" w:val="right"/>
      </w:tabs>
      <w:ind/>
    </w:pPr>
    <w:rPr>
      <w:rFonts w:asciiTheme="minorAscii" w:hAnsiTheme="minorHAnsi"/>
      <w:sz w:val="22"/>
    </w:rPr>
  </w:style>
  <w:style w:styleId="Style_14_ch" w:type="character">
    <w:name w:val="footer"/>
    <w:basedOn w:val="Style_5_ch"/>
    <w:link w:val="Style_14"/>
    <w:rPr>
      <w:rFonts w:asciiTheme="minorAscii" w:hAnsiTheme="minorHAnsi"/>
      <w:sz w:val="22"/>
    </w:rPr>
  </w:style>
  <w:style w:styleId="Style_15" w:type="paragraph">
    <w:name w:val="Endnote"/>
    <w:link w:val="Style_15_ch"/>
    <w:pPr>
      <w:widowControl w:val="0"/>
      <w:ind w:firstLine="851" w:left="0"/>
      <w:jc w:val="both"/>
    </w:pPr>
    <w:rPr>
      <w:rFonts w:ascii="XO Thames" w:hAnsi="XO Thames"/>
      <w:sz w:val="22"/>
    </w:rPr>
  </w:style>
  <w:style w:styleId="Style_15_ch" w:type="character">
    <w:name w:val="Endnote"/>
    <w:link w:val="Style_15"/>
    <w:rPr>
      <w:rFonts w:ascii="XO Thames" w:hAnsi="XO Thames"/>
      <w:sz w:val="22"/>
    </w:rPr>
  </w:style>
  <w:style w:styleId="Style_16" w:type="paragraph">
    <w:name w:val="heading 3"/>
    <w:next w:val="Style_5"/>
    <w:link w:val="Style_16_ch"/>
    <w:uiPriority w:val="9"/>
    <w:qFormat/>
    <w:pPr>
      <w:widowControl w:val="0"/>
      <w:spacing w:after="120" w:before="120"/>
      <w:ind/>
      <w:jc w:val="both"/>
      <w:outlineLvl w:val="2"/>
    </w:pPr>
    <w:rPr>
      <w:rFonts w:ascii="XO Thames" w:hAnsi="XO Thames"/>
      <w:b w:val="1"/>
      <w:sz w:val="26"/>
    </w:rPr>
  </w:style>
  <w:style w:styleId="Style_16_ch" w:type="character">
    <w:name w:val="heading 3"/>
    <w:link w:val="Style_16"/>
    <w:rPr>
      <w:rFonts w:ascii="XO Thames" w:hAnsi="XO Thames"/>
      <w:b w:val="1"/>
      <w:sz w:val="26"/>
    </w:rPr>
  </w:style>
  <w:style w:styleId="Style_3" w:type="paragraph">
    <w:name w:val="Body Text"/>
    <w:basedOn w:val="Style_5"/>
    <w:link w:val="Style_3_ch"/>
    <w:pPr>
      <w:widowControl w:val="0"/>
      <w:ind/>
      <w:jc w:val="both"/>
    </w:pPr>
  </w:style>
  <w:style w:styleId="Style_3_ch" w:type="character">
    <w:name w:val="Body Text"/>
    <w:basedOn w:val="Style_5_ch"/>
    <w:link w:val="Style_3"/>
  </w:style>
  <w:style w:styleId="Style_17" w:type="paragraph">
    <w:name w:val="Body Text Indent"/>
    <w:basedOn w:val="Style_5"/>
    <w:link w:val="Style_17_ch"/>
    <w:pPr>
      <w:widowControl w:val="0"/>
      <w:spacing w:after="120"/>
      <w:ind w:firstLine="0" w:left="283"/>
    </w:pPr>
    <w:rPr>
      <w:sz w:val="20"/>
    </w:rPr>
  </w:style>
  <w:style w:styleId="Style_17_ch" w:type="character">
    <w:name w:val="Body Text Indent"/>
    <w:basedOn w:val="Style_5_ch"/>
    <w:link w:val="Style_17"/>
    <w:rPr>
      <w:sz w:val="20"/>
    </w:rPr>
  </w:style>
  <w:style w:styleId="Style_18"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5"/>
    <w:link w:val="Style_18_ch"/>
    <w:pPr>
      <w:widowControl w:val="0"/>
      <w:spacing w:after="160" w:line="240" w:lineRule="exact"/>
      <w:ind/>
    </w:pPr>
    <w:rPr>
      <w:rFonts w:ascii="Verdana" w:hAnsi="Verdana"/>
      <w:sz w:val="20"/>
    </w:rPr>
  </w:style>
  <w:style w:styleId="Style_18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5_ch"/>
    <w:link w:val="Style_18"/>
    <w:rPr>
      <w:rFonts w:ascii="Verdana" w:hAnsi="Verdana"/>
      <w:sz w:val="20"/>
    </w:rPr>
  </w:style>
  <w:style w:styleId="Style_19" w:type="paragraph">
    <w:name w:val="Body Text 3"/>
    <w:basedOn w:val="Style_5"/>
    <w:link w:val="Style_19_ch"/>
    <w:pPr>
      <w:widowControl w:val="0"/>
      <w:spacing w:line="264" w:lineRule="auto"/>
      <w:ind/>
    </w:pPr>
    <w:rPr>
      <w:sz w:val="28"/>
    </w:rPr>
  </w:style>
  <w:style w:styleId="Style_19_ch" w:type="character">
    <w:name w:val="Body Text 3"/>
    <w:basedOn w:val="Style_5_ch"/>
    <w:link w:val="Style_19"/>
    <w:rPr>
      <w:sz w:val="28"/>
    </w:rPr>
  </w:style>
  <w:style w:styleId="Style_20" w:type="paragraph">
    <w:name w:val="Body Text Indent 3"/>
    <w:basedOn w:val="Style_5"/>
    <w:link w:val="Style_20_ch"/>
    <w:pPr>
      <w:widowControl w:val="0"/>
      <w:spacing w:after="120"/>
      <w:ind w:firstLine="720" w:left="0"/>
      <w:jc w:val="both"/>
    </w:pPr>
    <w:rPr>
      <w:b w:val="1"/>
      <w:sz w:val="28"/>
    </w:rPr>
  </w:style>
  <w:style w:styleId="Style_20_ch" w:type="character">
    <w:name w:val="Body Text Indent 3"/>
    <w:basedOn w:val="Style_5_ch"/>
    <w:link w:val="Style_20"/>
    <w:rPr>
      <w:b w:val="1"/>
      <w:sz w:val="28"/>
    </w:rPr>
  </w:style>
  <w:style w:styleId="Style_21" w:type="paragraph">
    <w:name w:val="Balloon Text"/>
    <w:basedOn w:val="Style_5"/>
    <w:link w:val="Style_21_ch"/>
    <w:rPr>
      <w:rFonts w:ascii="Tahoma" w:hAnsi="Tahoma"/>
      <w:sz w:val="16"/>
    </w:rPr>
  </w:style>
  <w:style w:styleId="Style_21_ch" w:type="character">
    <w:name w:val="Balloon Text"/>
    <w:basedOn w:val="Style_5_ch"/>
    <w:link w:val="Style_21"/>
    <w:rPr>
      <w:rFonts w:ascii="Tahoma" w:hAnsi="Tahoma"/>
      <w:sz w:val="16"/>
    </w:rPr>
  </w:style>
  <w:style w:styleId="Style_22" w:type="paragraph">
    <w:name w:val="Знак"/>
    <w:basedOn w:val="Style_5"/>
    <w:link w:val="Style_22_ch"/>
    <w:pPr>
      <w:widowControl w:val="0"/>
      <w:spacing w:after="160" w:line="240" w:lineRule="exact"/>
      <w:ind/>
    </w:pPr>
  </w:style>
  <w:style w:styleId="Style_22_ch" w:type="character">
    <w:name w:val="Знак"/>
    <w:basedOn w:val="Style_5_ch"/>
    <w:link w:val="Style_22"/>
  </w:style>
  <w:style w:styleId="Style_23" w:type="paragraph">
    <w:link w:val="Style_23_ch"/>
    <w:semiHidden w:val="1"/>
    <w:unhideWhenUsed w:val="1"/>
    <w:pPr>
      <w:widowControl w:val="0"/>
      <w:spacing w:after="0" w:line="240" w:lineRule="auto"/>
      <w:ind/>
    </w:pPr>
  </w:style>
  <w:style w:styleId="Style_23_ch" w:type="character">
    <w:link w:val="Style_23"/>
    <w:semiHidden w:val="1"/>
    <w:unhideWhenUsed w:val="1"/>
  </w:style>
  <w:style w:styleId="Style_24" w:type="paragraph">
    <w:name w:val="TextBasTxt"/>
    <w:basedOn w:val="Style_5"/>
    <w:link w:val="Style_24_ch"/>
    <w:pPr>
      <w:widowControl w:val="0"/>
      <w:ind w:firstLine="567" w:left="0"/>
      <w:jc w:val="both"/>
    </w:pPr>
  </w:style>
  <w:style w:styleId="Style_24_ch" w:type="character">
    <w:name w:val="TextBasTxt"/>
    <w:basedOn w:val="Style_5_ch"/>
    <w:link w:val="Style_24"/>
  </w:style>
  <w:style w:styleId="Style_25" w:type="paragraph">
    <w:name w:val="toc 3"/>
    <w:next w:val="Style_5"/>
    <w:link w:val="Style_25_ch"/>
    <w:uiPriority w:val="39"/>
    <w:pPr>
      <w:widowControl w:val="0"/>
      <w:ind w:firstLine="0" w:left="400"/>
      <w:jc w:val="left"/>
    </w:pPr>
    <w:rPr>
      <w:rFonts w:ascii="XO Thames" w:hAnsi="XO Thames"/>
      <w:sz w:val="28"/>
    </w:rPr>
  </w:style>
  <w:style w:styleId="Style_25_ch" w:type="character">
    <w:name w:val="toc 3"/>
    <w:link w:val="Style_25"/>
    <w:rPr>
      <w:rFonts w:ascii="XO Thames" w:hAnsi="XO Thames"/>
      <w:sz w:val="28"/>
    </w:rPr>
  </w:style>
  <w:style w:styleId="Style_26" w:type="paragraph">
    <w:name w:val="Normal (Web)"/>
    <w:basedOn w:val="Style_5"/>
    <w:link w:val="Style_26_ch"/>
    <w:pPr>
      <w:widowControl w:val="0"/>
      <w:spacing w:afterAutospacing="on" w:beforeAutospacing="on"/>
      <w:ind/>
    </w:pPr>
  </w:style>
  <w:style w:styleId="Style_26_ch" w:type="character">
    <w:name w:val="Normal (Web)"/>
    <w:basedOn w:val="Style_5_ch"/>
    <w:link w:val="Style_26"/>
  </w:style>
  <w:style w:styleId="Style_27" w:type="paragraph">
    <w:name w:val="Font Style11"/>
    <w:basedOn w:val="Style_11"/>
    <w:link w:val="Style_27_ch"/>
    <w:rPr>
      <w:rFonts w:ascii="Times New Roman" w:hAnsi="Times New Roman"/>
      <w:b w:val="1"/>
      <w:sz w:val="20"/>
    </w:rPr>
  </w:style>
  <w:style w:styleId="Style_27_ch" w:type="character">
    <w:name w:val="Font Style11"/>
    <w:basedOn w:val="Style_11_ch"/>
    <w:link w:val="Style_27"/>
    <w:rPr>
      <w:rFonts w:ascii="Times New Roman" w:hAnsi="Times New Roman"/>
      <w:b w:val="1"/>
      <w:sz w:val="20"/>
    </w:rPr>
  </w:style>
  <w:style w:styleId="Style_28" w:type="paragraph">
    <w:name w:val="List Paragraph"/>
    <w:basedOn w:val="Style_5"/>
    <w:link w:val="Style_28_ch"/>
    <w:pPr>
      <w:widowControl w:val="0"/>
      <w:spacing w:after="200" w:line="276" w:lineRule="auto"/>
      <w:ind w:firstLine="0" w:left="720"/>
      <w:contextualSpacing w:val="1"/>
    </w:pPr>
    <w:rPr>
      <w:rFonts w:ascii="Calibri" w:hAnsi="Calibri"/>
      <w:sz w:val="22"/>
    </w:rPr>
  </w:style>
  <w:style w:styleId="Style_28_ch" w:type="character">
    <w:name w:val="List Paragraph"/>
    <w:basedOn w:val="Style_5_ch"/>
    <w:link w:val="Style_28"/>
    <w:rPr>
      <w:rFonts w:ascii="Calibri" w:hAnsi="Calibri"/>
      <w:sz w:val="22"/>
    </w:rPr>
  </w:style>
  <w:style w:styleId="Style_29" w:type="paragraph">
    <w:name w:val="heading 5"/>
    <w:next w:val="Style_5"/>
    <w:link w:val="Style_29_ch"/>
    <w:uiPriority w:val="9"/>
    <w:qFormat/>
    <w:pPr>
      <w:widowControl w:val="0"/>
      <w:spacing w:after="120" w:before="120"/>
      <w:ind/>
      <w:jc w:val="both"/>
      <w:outlineLvl w:val="4"/>
    </w:pPr>
    <w:rPr>
      <w:rFonts w:ascii="XO Thames" w:hAnsi="XO Thames"/>
      <w:b w:val="1"/>
      <w:sz w:val="22"/>
    </w:rPr>
  </w:style>
  <w:style w:styleId="Style_29_ch" w:type="character">
    <w:name w:val="heading 5"/>
    <w:link w:val="Style_29"/>
    <w:rPr>
      <w:rFonts w:ascii="XO Thames" w:hAnsi="XO Thames"/>
      <w:b w:val="1"/>
      <w:sz w:val="22"/>
    </w:rPr>
  </w:style>
  <w:style w:styleId="Style_30" w:type="paragraph">
    <w:name w:val="footnote reference"/>
    <w:link w:val="Style_30_ch"/>
    <w:rPr>
      <w:vertAlign w:val="superscript"/>
    </w:rPr>
  </w:style>
  <w:style w:styleId="Style_30_ch" w:type="character">
    <w:name w:val="footnote reference"/>
    <w:link w:val="Style_30"/>
    <w:rPr>
      <w:vertAlign w:val="superscript"/>
    </w:rPr>
  </w:style>
  <w:style w:styleId="Style_31" w:type="paragraph">
    <w:name w:val="heading 1"/>
    <w:basedOn w:val="Style_5"/>
    <w:next w:val="Style_5"/>
    <w:link w:val="Style_31_ch"/>
    <w:uiPriority w:val="9"/>
    <w:qFormat/>
    <w:pPr>
      <w:keepNext w:val="1"/>
      <w:widowControl w:val="0"/>
      <w:spacing w:after="60" w:before="240"/>
      <w:ind/>
      <w:outlineLvl w:val="0"/>
    </w:pPr>
    <w:rPr>
      <w:rFonts w:ascii="Arial" w:hAnsi="Arial"/>
      <w:b w:val="1"/>
      <w:sz w:val="32"/>
    </w:rPr>
  </w:style>
  <w:style w:styleId="Style_31_ch" w:type="character">
    <w:name w:val="heading 1"/>
    <w:basedOn w:val="Style_5_ch"/>
    <w:link w:val="Style_31"/>
    <w:rPr>
      <w:rFonts w:ascii="Arial" w:hAnsi="Arial"/>
      <w:b w:val="1"/>
      <w:sz w:val="32"/>
    </w:rPr>
  </w:style>
  <w:style w:styleId="Style_32" w:type="paragraph">
    <w:name w:val="annotation text"/>
    <w:basedOn w:val="Style_5"/>
    <w:link w:val="Style_32_ch"/>
    <w:pPr>
      <w:widowControl w:val="0"/>
      <w:spacing w:after="160"/>
      <w:ind/>
    </w:pPr>
    <w:rPr>
      <w:rFonts w:asciiTheme="minorAscii" w:hAnsiTheme="minorHAnsi"/>
      <w:sz w:val="20"/>
    </w:rPr>
  </w:style>
  <w:style w:styleId="Style_32_ch" w:type="character">
    <w:name w:val="annotation text"/>
    <w:basedOn w:val="Style_5_ch"/>
    <w:link w:val="Style_32"/>
    <w:rPr>
      <w:rFonts w:asciiTheme="minorAscii" w:hAnsiTheme="minorHAnsi"/>
      <w:sz w:val="20"/>
    </w:rPr>
  </w:style>
  <w:style w:styleId="Style_33" w:type="paragraph">
    <w:name w:val="Hyperlink"/>
    <w:link w:val="Style_33_ch"/>
    <w:rPr>
      <w:color w:val="0000FF"/>
      <w:u w:val="single"/>
    </w:rPr>
  </w:style>
  <w:style w:styleId="Style_33_ch" w:type="character">
    <w:name w:val="Hyperlink"/>
    <w:link w:val="Style_33"/>
    <w:rPr>
      <w:color w:val="0000FF"/>
      <w:u w:val="single"/>
    </w:rPr>
  </w:style>
  <w:style w:styleId="Style_34" w:type="paragraph">
    <w:name w:val="Footnote"/>
    <w:basedOn w:val="Style_5"/>
    <w:link w:val="Style_34_ch"/>
    <w:rPr>
      <w:sz w:val="20"/>
    </w:rPr>
  </w:style>
  <w:style w:styleId="Style_34_ch" w:type="character">
    <w:name w:val="Footnote"/>
    <w:basedOn w:val="Style_5_ch"/>
    <w:link w:val="Style_34"/>
    <w:rPr>
      <w:sz w:val="20"/>
    </w:rPr>
  </w:style>
  <w:style w:styleId="Style_11" w:type="paragraph">
    <w:name w:val="Default Paragraph Font"/>
    <w:link w:val="Style_11_ch"/>
  </w:style>
  <w:style w:styleId="Style_11_ch" w:type="character">
    <w:name w:val="Default Paragraph Font"/>
    <w:link w:val="Style_11"/>
  </w:style>
  <w:style w:styleId="Style_35" w:type="paragraph">
    <w:name w:val="toc 1"/>
    <w:next w:val="Style_5"/>
    <w:link w:val="Style_35_ch"/>
    <w:uiPriority w:val="39"/>
    <w:pPr>
      <w:widowControl w:val="0"/>
      <w:ind w:firstLine="0" w:left="0"/>
      <w:jc w:val="left"/>
    </w:pPr>
    <w:rPr>
      <w:rFonts w:ascii="XO Thames" w:hAnsi="XO Thames"/>
      <w:b w:val="1"/>
      <w:sz w:val="28"/>
    </w:rPr>
  </w:style>
  <w:style w:styleId="Style_35_ch" w:type="character">
    <w:name w:val="toc 1"/>
    <w:link w:val="Style_35"/>
    <w:rPr>
      <w:rFonts w:ascii="XO Thames" w:hAnsi="XO Thames"/>
      <w:b w:val="1"/>
      <w:sz w:val="28"/>
    </w:rPr>
  </w:style>
  <w:style w:styleId="Style_36" w:type="paragraph">
    <w:name w:val="Header and Footer"/>
    <w:link w:val="Style_36_ch"/>
    <w:pPr>
      <w:widowControl w:val="0"/>
      <w:spacing w:line="240" w:lineRule="auto"/>
      <w:ind/>
      <w:jc w:val="both"/>
    </w:pPr>
    <w:rPr>
      <w:rFonts w:ascii="XO Thames" w:hAnsi="XO Thames"/>
      <w:sz w:val="28"/>
    </w:rPr>
  </w:style>
  <w:style w:styleId="Style_36_ch" w:type="character">
    <w:name w:val="Header and Footer"/>
    <w:link w:val="Style_36"/>
    <w:rPr>
      <w:rFonts w:ascii="XO Thames" w:hAnsi="XO Thames"/>
      <w:sz w:val="28"/>
    </w:rPr>
  </w:style>
  <w:style w:styleId="Style_37" w:type="paragraph">
    <w:name w:val="Style5"/>
    <w:basedOn w:val="Style_5"/>
    <w:link w:val="Style_37_ch"/>
    <w:pPr>
      <w:widowControl w:val="0"/>
      <w:spacing w:line="290" w:lineRule="exact"/>
      <w:ind w:firstLine="168" w:left="0"/>
      <w:jc w:val="both"/>
    </w:pPr>
    <w:rPr>
      <w:rFonts w:ascii="Calibri" w:hAnsi="Calibri"/>
    </w:rPr>
  </w:style>
  <w:style w:styleId="Style_37_ch" w:type="character">
    <w:name w:val="Style5"/>
    <w:basedOn w:val="Style_5_ch"/>
    <w:link w:val="Style_37"/>
    <w:rPr>
      <w:rFonts w:ascii="Calibri" w:hAnsi="Calibri"/>
    </w:rPr>
  </w:style>
  <w:style w:styleId="Style_38" w:type="paragraph">
    <w:name w:val="toc 9"/>
    <w:next w:val="Style_5"/>
    <w:link w:val="Style_38_ch"/>
    <w:uiPriority w:val="39"/>
    <w:pPr>
      <w:widowControl w:val="0"/>
      <w:ind w:firstLine="0" w:left="1600"/>
      <w:jc w:val="left"/>
    </w:pPr>
    <w:rPr>
      <w:rFonts w:ascii="XO Thames" w:hAnsi="XO Thames"/>
      <w:sz w:val="28"/>
    </w:rPr>
  </w:style>
  <w:style w:styleId="Style_38_ch" w:type="character">
    <w:name w:val="toc 9"/>
    <w:link w:val="Style_38"/>
    <w:rPr>
      <w:rFonts w:ascii="XO Thames" w:hAnsi="XO Thames"/>
      <w:sz w:val="28"/>
    </w:rPr>
  </w:style>
  <w:style w:styleId="Style_39" w:type="paragraph">
    <w:name w:val="toc 8"/>
    <w:next w:val="Style_5"/>
    <w:link w:val="Style_39_ch"/>
    <w:uiPriority w:val="39"/>
    <w:pPr>
      <w:widowControl w:val="0"/>
      <w:ind w:firstLine="0" w:left="1400"/>
      <w:jc w:val="left"/>
    </w:pPr>
    <w:rPr>
      <w:rFonts w:ascii="XO Thames" w:hAnsi="XO Thames"/>
      <w:sz w:val="28"/>
    </w:rPr>
  </w:style>
  <w:style w:styleId="Style_39_ch" w:type="character">
    <w:name w:val="toc 8"/>
    <w:link w:val="Style_39"/>
    <w:rPr>
      <w:rFonts w:ascii="XO Thames" w:hAnsi="XO Thames"/>
      <w:sz w:val="28"/>
    </w:rPr>
  </w:style>
  <w:style w:styleId="Style_40" w:type="paragraph">
    <w:name w:val="Style1"/>
    <w:basedOn w:val="Style_5"/>
    <w:link w:val="Style_40_ch"/>
    <w:pPr>
      <w:widowControl w:val="0"/>
      <w:spacing w:line="274" w:lineRule="exact"/>
      <w:ind w:firstLine="547" w:left="0"/>
      <w:jc w:val="both"/>
    </w:pPr>
    <w:rPr>
      <w:rFonts w:ascii="Calibri" w:hAnsi="Calibri"/>
    </w:rPr>
  </w:style>
  <w:style w:styleId="Style_40_ch" w:type="character">
    <w:name w:val="Style1"/>
    <w:basedOn w:val="Style_5_ch"/>
    <w:link w:val="Style_40"/>
    <w:rPr>
      <w:rFonts w:ascii="Calibri" w:hAnsi="Calibri"/>
    </w:rPr>
  </w:style>
  <w:style w:styleId="Style_41" w:type="paragraph">
    <w:name w:val="toc 5"/>
    <w:next w:val="Style_5"/>
    <w:link w:val="Style_41_ch"/>
    <w:uiPriority w:val="39"/>
    <w:pPr>
      <w:widowControl w:val="0"/>
      <w:ind w:firstLine="0" w:left="800"/>
      <w:jc w:val="left"/>
    </w:pPr>
    <w:rPr>
      <w:rFonts w:ascii="XO Thames" w:hAnsi="XO Thames"/>
      <w:sz w:val="28"/>
    </w:rPr>
  </w:style>
  <w:style w:styleId="Style_41_ch" w:type="character">
    <w:name w:val="toc 5"/>
    <w:link w:val="Style_41"/>
    <w:rPr>
      <w:rFonts w:ascii="XO Thames" w:hAnsi="XO Thames"/>
      <w:sz w:val="28"/>
    </w:rPr>
  </w:style>
  <w:style w:styleId="Style_42" w:type="paragraph">
    <w:name w:val="page number"/>
    <w:basedOn w:val="Style_11"/>
    <w:link w:val="Style_42_ch"/>
  </w:style>
  <w:style w:styleId="Style_42_ch" w:type="character">
    <w:name w:val="page number"/>
    <w:basedOn w:val="Style_11_ch"/>
    <w:link w:val="Style_42"/>
  </w:style>
  <w:style w:styleId="Style_43" w:type="paragraph">
    <w:name w:val="annotation subject"/>
    <w:basedOn w:val="Style_32"/>
    <w:next w:val="Style_32"/>
    <w:link w:val="Style_43_ch"/>
    <w:rPr>
      <w:b w:val="1"/>
    </w:rPr>
  </w:style>
  <w:style w:styleId="Style_43_ch" w:type="character">
    <w:name w:val="annotation subject"/>
    <w:basedOn w:val="Style_32_ch"/>
    <w:link w:val="Style_43"/>
    <w:rPr>
      <w:b w:val="1"/>
    </w:rPr>
  </w:style>
  <w:style w:styleId="Style_44" w:type="paragraph">
    <w:name w:val="Subtitle"/>
    <w:next w:val="Style_5"/>
    <w:link w:val="Style_44_ch"/>
    <w:uiPriority w:val="11"/>
    <w:qFormat/>
    <w:pPr>
      <w:widowControl w:val="0"/>
      <w:ind/>
      <w:jc w:val="both"/>
    </w:pPr>
    <w:rPr>
      <w:rFonts w:ascii="XO Thames" w:hAnsi="XO Thames"/>
      <w:i w:val="1"/>
      <w:sz w:val="24"/>
    </w:rPr>
  </w:style>
  <w:style w:styleId="Style_44_ch" w:type="character">
    <w:name w:val="Subtitle"/>
    <w:link w:val="Style_44"/>
    <w:rPr>
      <w:rFonts w:ascii="XO Thames" w:hAnsi="XO Thames"/>
      <w:i w:val="1"/>
      <w:sz w:val="24"/>
    </w:rPr>
  </w:style>
  <w:style w:styleId="Style_45" w:type="paragraph">
    <w:name w:val="Body Text Indent 2"/>
    <w:basedOn w:val="Style_5"/>
    <w:link w:val="Style_45_ch"/>
    <w:pPr>
      <w:widowControl w:val="0"/>
      <w:ind w:firstLine="720" w:left="0"/>
      <w:jc w:val="both"/>
    </w:pPr>
  </w:style>
  <w:style w:styleId="Style_45_ch" w:type="character">
    <w:name w:val="Body Text Indent 2"/>
    <w:basedOn w:val="Style_5_ch"/>
    <w:link w:val="Style_45"/>
  </w:style>
  <w:style w:styleId="Style_46" w:type="paragraph">
    <w:name w:val="Обычный1"/>
    <w:link w:val="Style_46_ch"/>
    <w:pPr>
      <w:widowControl w:val="0"/>
      <w:spacing w:after="0" w:line="300" w:lineRule="auto"/>
      <w:ind w:firstLine="560" w:left="0"/>
    </w:pPr>
    <w:rPr>
      <w:rFonts w:ascii="Times New Roman" w:hAnsi="Times New Roman"/>
    </w:rPr>
  </w:style>
  <w:style w:styleId="Style_46_ch" w:type="character">
    <w:name w:val="Обычный1"/>
    <w:link w:val="Style_46"/>
    <w:rPr>
      <w:rFonts w:ascii="Times New Roman" w:hAnsi="Times New Roman"/>
    </w:rPr>
  </w:style>
  <w:style w:styleId="Style_47" w:type="paragraph">
    <w:name w:val="Знак Знак Знак Знак"/>
    <w:basedOn w:val="Style_5"/>
    <w:link w:val="Style_47_ch"/>
    <w:pPr>
      <w:widowControl w:val="0"/>
      <w:spacing w:after="160" w:line="240" w:lineRule="exact"/>
      <w:ind/>
    </w:pPr>
  </w:style>
  <w:style w:styleId="Style_47_ch" w:type="character">
    <w:name w:val="Знак Знак Знак Знак"/>
    <w:basedOn w:val="Style_5_ch"/>
    <w:link w:val="Style_47"/>
  </w:style>
  <w:style w:styleId="Style_48" w:type="paragraph">
    <w:name w:val="Title"/>
    <w:next w:val="Style_5"/>
    <w:link w:val="Style_48_ch"/>
    <w:uiPriority w:val="10"/>
    <w:qFormat/>
    <w:pPr>
      <w:widowControl w:val="0"/>
      <w:spacing w:after="567" w:before="567"/>
      <w:ind/>
      <w:jc w:val="center"/>
    </w:pPr>
    <w:rPr>
      <w:rFonts w:ascii="XO Thames" w:hAnsi="XO Thames"/>
      <w:b w:val="1"/>
      <w:caps w:val="1"/>
      <w:sz w:val="40"/>
    </w:rPr>
  </w:style>
  <w:style w:styleId="Style_48_ch" w:type="character">
    <w:name w:val="Title"/>
    <w:link w:val="Style_48"/>
    <w:rPr>
      <w:rFonts w:ascii="XO Thames" w:hAnsi="XO Thames"/>
      <w:b w:val="1"/>
      <w:caps w:val="1"/>
      <w:sz w:val="40"/>
    </w:rPr>
  </w:style>
  <w:style w:styleId="Style_49" w:type="paragraph">
    <w:name w:val="heading 4"/>
    <w:next w:val="Style_5"/>
    <w:link w:val="Style_49_ch"/>
    <w:uiPriority w:val="9"/>
    <w:qFormat/>
    <w:pPr>
      <w:widowControl w:val="0"/>
      <w:spacing w:after="120" w:before="120"/>
      <w:ind/>
      <w:jc w:val="both"/>
      <w:outlineLvl w:val="3"/>
    </w:pPr>
    <w:rPr>
      <w:rFonts w:ascii="XO Thames" w:hAnsi="XO Thames"/>
      <w:b w:val="1"/>
      <w:sz w:val="24"/>
    </w:rPr>
  </w:style>
  <w:style w:styleId="Style_49_ch" w:type="character">
    <w:name w:val="heading 4"/>
    <w:link w:val="Style_49"/>
    <w:rPr>
      <w:rFonts w:ascii="XO Thames" w:hAnsi="XO Thames"/>
      <w:b w:val="1"/>
      <w:sz w:val="24"/>
    </w:rPr>
  </w:style>
  <w:style w:styleId="Style_50" w:type="paragraph">
    <w:name w:val="heading 2"/>
    <w:basedOn w:val="Style_5"/>
    <w:link w:val="Style_50_ch"/>
    <w:uiPriority w:val="9"/>
    <w:qFormat/>
    <w:pPr>
      <w:widowControl w:val="0"/>
      <w:spacing w:afterAutospacing="on" w:beforeAutospacing="on"/>
      <w:ind/>
      <w:outlineLvl w:val="1"/>
    </w:pPr>
    <w:rPr>
      <w:b w:val="1"/>
      <w:sz w:val="36"/>
    </w:rPr>
  </w:style>
  <w:style w:styleId="Style_50_ch" w:type="character">
    <w:name w:val="heading 2"/>
    <w:basedOn w:val="Style_5_ch"/>
    <w:link w:val="Style_50"/>
    <w:rPr>
      <w:b w:val="1"/>
      <w:sz w:val="36"/>
    </w:rPr>
  </w:style>
  <w:style w:styleId="Style_51" w:type="paragraph">
    <w:name w:val="Font Style13"/>
    <w:basedOn w:val="Style_11"/>
    <w:link w:val="Style_51_ch"/>
    <w:rPr>
      <w:rFonts w:ascii="Times New Roman" w:hAnsi="Times New Roman"/>
    </w:rPr>
  </w:style>
  <w:style w:styleId="Style_51_ch" w:type="character">
    <w:name w:val="Font Style13"/>
    <w:basedOn w:val="Style_11_ch"/>
    <w:link w:val="Style_51"/>
    <w:rPr>
      <w:rFonts w:ascii="Times New Roman" w:hAnsi="Times New Roman"/>
    </w:rPr>
  </w:style>
  <w:style w:default="1" w:styleId="Style_2" w:type="table">
    <w:name w:val="Normal Table"/>
    <w:tblPr>
      <w:tblInd w:type="dxa" w:w="0"/>
      <w:tblCellMar>
        <w:top w:type="dxa" w:w="0"/>
        <w:left w:type="dxa" w:w="108"/>
        <w:bottom w:type="dxa" w:w="0"/>
        <w:right w:type="dxa" w:w="108"/>
      </w:tblCellMar>
    </w:tblPr>
  </w:style>
  <w:style w:styleId="Style_52" w:type="table">
    <w:name w:val="Леша8"/>
    <w:basedOn w:val="Style_2"/>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3" w:type="table">
    <w:name w:val="Леша5"/>
    <w:basedOn w:val="Style_2"/>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4" w:type="table">
    <w:name w:val="Леша1"/>
    <w:basedOn w:val="Style_2"/>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5" w:type="table">
    <w:name w:val="Леша2"/>
    <w:basedOn w:val="Style_2"/>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6" w:type="table">
    <w:name w:val="Леша6"/>
    <w:basedOn w:val="Style_2"/>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7" w:type="table">
    <w:name w:val="Леша4"/>
    <w:basedOn w:val="Style_2"/>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8" w:type="table">
    <w:name w:val="Леша27"/>
    <w:basedOn w:val="Style_2"/>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9" w:type="table">
    <w:name w:val="Леша3"/>
    <w:basedOn w:val="Style_2"/>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0" w:type="table">
    <w:name w:val="Сетка таблицы3"/>
    <w:basedOn w:val="Style_2"/>
    <w:pPr>
      <w:widowControl w:val="0"/>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1" w:type="table">
    <w:name w:val="Леша7"/>
    <w:basedOn w:val="Style_2"/>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2" w:type="table">
    <w:name w:val="Table Grid"/>
    <w:basedOn w:val="Style_2"/>
    <w:pPr>
      <w:widowControl w:val="0"/>
      <w:spacing w:after="0" w:line="240" w:lineRule="auto"/>
      <w:ind/>
    </w:pPr>
    <w:rPr>
      <w:rFonts w:ascii="Calibri" w:hAnsi="Calibri"/>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3" w:type="table">
    <w:name w:val="Леша9"/>
    <w:basedOn w:val="Style_2"/>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2024-11-28T06:27:33Z</dcterms:created>
  <dcterms:modified xsi:type="dcterms:W3CDTF">2026-06-05T05:33:30Z</dcterms:modified>
</cp:coreProperties>
</file>